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8" w:space="1"/>
        </w:pBdr>
        <w:jc w:val="both"/>
        <w:rPr>
          <w:bCs/>
          <w:color w:val="000000"/>
          <w:szCs w:val="21"/>
        </w:rPr>
      </w:pPr>
      <w:r>
        <w:rPr>
          <w:color w:val="000000"/>
        </w:rPr>
        <w:pict>
          <v:shape id="_x0000_i1025" o:spt="75" type="#_x0000_t75" style="height:33.65pt;width:62.6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tabs>
          <w:tab w:val="right" w:pos="6717"/>
        </w:tabs>
        <w:jc w:val="both"/>
        <w:rPr>
          <w:rFonts w:eastAsia="黑体"/>
          <w:bCs/>
          <w:color w:val="000000"/>
          <w:sz w:val="28"/>
          <w:szCs w:val="28"/>
        </w:rPr>
      </w:pPr>
      <w:bookmarkStart w:id="0" w:name="_Toc2511"/>
      <w:bookmarkEnd w:id="0"/>
      <w:bookmarkStart w:id="1" w:name="_Toc32244"/>
      <w:bookmarkEnd w:id="1"/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center"/>
        <w:rPr>
          <w:bCs/>
          <w:color w:val="000000"/>
          <w:sz w:val="48"/>
          <w:szCs w:val="48"/>
        </w:rPr>
      </w:pPr>
      <w:bookmarkStart w:id="2" w:name="OLE_LINK1"/>
      <w:r>
        <w:rPr>
          <w:color w:val="000000"/>
          <w:sz w:val="48"/>
        </w:rPr>
        <w:t>Instrukcja obsługi analizatora EKG</w:t>
      </w:r>
      <w:bookmarkEnd w:id="2"/>
      <w:r>
        <w:rPr>
          <w:color w:val="000000"/>
          <w:sz w:val="48"/>
        </w:rPr>
        <w:t xml:space="preserve"> </w:t>
      </w:r>
    </w:p>
    <w:p>
      <w:pPr>
        <w:tabs>
          <w:tab w:val="left" w:pos="1618"/>
        </w:tabs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tabs>
          <w:tab w:val="left" w:pos="1051"/>
        </w:tabs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color w:val="000000"/>
          <w:sz w:val="36"/>
        </w:rPr>
        <w:t>Shenzhen Zhongkemingwang Telecommunications Software Corp., Ltd.</w:t>
      </w:r>
    </w:p>
    <w:p>
      <w:pPr>
        <w:tabs>
          <w:tab w:val="left" w:pos="1051"/>
        </w:tabs>
        <w:jc w:val="both"/>
        <w:rPr>
          <w:rFonts w:ascii="宋体" w:hAnsi="宋体" w:cs="宋体"/>
          <w:color w:val="000000"/>
          <w:sz w:val="44"/>
          <w:szCs w:val="44"/>
        </w:rPr>
      </w:pPr>
    </w:p>
    <w:p>
      <w:pPr>
        <w:snapToGrid w:val="0"/>
        <w:jc w:val="both"/>
        <w:rPr>
          <w:color w:val="000000"/>
        </w:rPr>
      </w:pPr>
    </w:p>
    <w:p>
      <w:pPr>
        <w:snapToGrid w:val="0"/>
        <w:jc w:val="both"/>
        <w:rPr>
          <w:color w:val="000000"/>
        </w:rPr>
      </w:pPr>
    </w:p>
    <w:p>
      <w:pPr>
        <w:snapToGrid w:val="0"/>
        <w:jc w:val="both"/>
        <w:rPr>
          <w:color w:val="000000"/>
        </w:rPr>
      </w:pPr>
    </w:p>
    <w:p>
      <w:pPr>
        <w:snapToGrid w:val="0"/>
        <w:jc w:val="both"/>
        <w:rPr>
          <w:color w:val="000000"/>
        </w:rPr>
      </w:pPr>
    </w:p>
    <w:p>
      <w:pPr>
        <w:pStyle w:val="23"/>
        <w:rPr>
          <w:rFonts w:ascii="Times New Roman" w:hAnsi="Times New Roman"/>
          <w:color w:val="000000"/>
        </w:rPr>
      </w:pPr>
      <w:bookmarkStart w:id="3" w:name="_Toc178498813"/>
      <w:r>
        <w:rPr>
          <w:rFonts w:ascii="Times New Roman"/>
          <w:color w:val="000000"/>
          <w:shd w:val="clear" w:color="auto" w:fill="FFFFFF"/>
        </w:rPr>
        <w:t>Spis treści</w:t>
      </w:r>
      <w:bookmarkEnd w:id="3"/>
    </w:p>
    <w:p>
      <w:pPr>
        <w:snapToGrid w:val="0"/>
        <w:jc w:val="both"/>
        <w:rPr>
          <w:rFonts w:ascii="Cambria" w:hAnsi="Cambria"/>
          <w:bCs/>
          <w:caps/>
          <w:smallCaps/>
          <w:color w:val="000000"/>
          <w:lang w:eastAsia="zh-CN"/>
        </w:rPr>
      </w:pPr>
    </w:p>
    <w:p>
      <w:pPr>
        <w:snapToGrid w:val="0"/>
        <w:jc w:val="both"/>
        <w:rPr>
          <w:rFonts w:ascii="Cambria" w:hAnsi="Cambria"/>
          <w:bCs/>
          <w:caps/>
          <w:smallCaps/>
          <w:color w:val="000000"/>
          <w:lang w:eastAsia="zh-CN"/>
        </w:rPr>
      </w:pPr>
    </w:p>
    <w:p>
      <w:pPr>
        <w:snapToGrid w:val="0"/>
        <w:jc w:val="both"/>
        <w:rPr>
          <w:color w:val="000000"/>
        </w:rPr>
      </w:pPr>
    </w:p>
    <w:p>
      <w:pPr>
        <w:snapToGrid w:val="0"/>
        <w:ind w:firstLine="400"/>
        <w:jc w:val="both"/>
        <w:rPr>
          <w:color w:val="000000"/>
        </w:rPr>
      </w:pPr>
      <w:r>
        <w:rPr>
          <w:color w:val="000000"/>
        </w:rPr>
        <w:t>Niniejszą Instrukcję obsługi opracowano na podstawie rzeczywistych warunków korzystania z aplikacji Analizator EKG (dalej „Aplikacja” lub „Produkt”), która wyświetla się pod nazwą „EKG” na zegarku i telefonie. W przypadku jakichkolwiek zmian w niniejszej Instrukcji obsługi, Producent w stosownym czasie wyda powiadomienie o zmianie.</w:t>
      </w:r>
    </w:p>
    <w:p>
      <w:pPr>
        <w:autoSpaceDE w:val="0"/>
        <w:autoSpaceDN w:val="0"/>
        <w:snapToGrid w:val="0"/>
        <w:ind w:right="28" w:firstLine="400"/>
        <w:jc w:val="both"/>
        <w:textAlignment w:val="bottom"/>
        <w:rPr>
          <w:color w:val="000000"/>
          <w:lang w:eastAsia="zh-CN"/>
        </w:rPr>
      </w:pPr>
      <w:r>
        <w:rPr>
          <w:color w:val="000000"/>
        </w:rPr>
        <w:t>Niniejsza Instrukcja obsługi została przygotowana przez producenta z zastrzeżeniem wszelkich praw i nie może być przedrukowywana ani usuwana bez zezwolenia. Producentowi przysługuje prawo ostatecznej interpretacji wszelkich treści zawartych w niniejszej Instrukcji obsługi.</w:t>
      </w:r>
    </w:p>
    <w:p>
      <w:pPr>
        <w:autoSpaceDE w:val="0"/>
        <w:autoSpaceDN w:val="0"/>
        <w:snapToGrid w:val="0"/>
        <w:ind w:right="28" w:firstLine="400"/>
        <w:jc w:val="both"/>
        <w:textAlignment w:val="bottom"/>
        <w:rPr>
          <w:color w:val="FF0000"/>
          <w:lang w:eastAsia="zh-CN"/>
        </w:rPr>
      </w:pPr>
      <w:r>
        <w:rPr>
          <w:color w:val="FF0000"/>
        </w:rPr>
        <w:t>Uwaga: wykresy zawarte w niniejszej instrukcji obsługi są w języku angielskim. W rzeczywistości odpowiednia strona zostanie wyświetlona w języku wybranym przez użytkownika. Ponadto wykresy służą wyłącznie celom poglądowym. Dokładne informacje są dostępne na stronie na urządzeniu użytkownika.</w:t>
      </w:r>
    </w:p>
    <w:p>
      <w:pPr>
        <w:autoSpaceDE w:val="0"/>
        <w:autoSpaceDN w:val="0"/>
        <w:snapToGrid w:val="0"/>
        <w:ind w:right="28" w:firstLine="400"/>
        <w:jc w:val="both"/>
        <w:textAlignment w:val="bottom"/>
        <w:rPr>
          <w:rFonts w:hAnsi="Arial"/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/>
          <w:lang w:eastAsia="zh-CN"/>
        </w:rPr>
      </w:pPr>
      <w:r>
        <w:rPr>
          <w:color w:val="000000"/>
        </w:rPr>
        <w:t xml:space="preserve">Instrukcja obsługi — wersja nr: </w:t>
      </w:r>
      <w:r>
        <w:rPr>
          <w:color w:val="FF0000"/>
        </w:rPr>
        <w:t>A.</w:t>
      </w:r>
      <w:r>
        <w:rPr>
          <w:rFonts w:hint="eastAsia"/>
          <w:color w:val="FF0000"/>
          <w:lang w:eastAsia="zh-CN"/>
        </w:rPr>
        <w:t>4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Data ostatniej aktualizacji: </w:t>
      </w:r>
      <w:r>
        <w:rPr>
          <w:color w:val="FF0000"/>
        </w:rPr>
        <w:t>202</w:t>
      </w:r>
      <w:r>
        <w:rPr>
          <w:rFonts w:hint="eastAsia"/>
          <w:color w:val="FF0000"/>
          <w:lang w:eastAsia="zh-CN"/>
        </w:rPr>
        <w:t>5</w:t>
      </w:r>
      <w:r>
        <w:rPr>
          <w:color w:val="FF0000"/>
        </w:rPr>
        <w:t>.0</w:t>
      </w:r>
      <w:r>
        <w:rPr>
          <w:rFonts w:hint="eastAsia"/>
          <w:color w:val="FF0000"/>
          <w:lang w:eastAsia="zh-CN"/>
        </w:rPr>
        <w:t>1</w:t>
      </w:r>
      <w:r>
        <w:rPr>
          <w:color w:val="FF0000"/>
        </w:rPr>
        <w:t>.</w:t>
      </w:r>
      <w:r>
        <w:rPr>
          <w:rFonts w:hint="eastAsia"/>
          <w:color w:val="FF0000"/>
          <w:lang w:eastAsia="zh-CN"/>
        </w:rPr>
        <w:t>23</w:t>
      </w:r>
      <w:r>
        <w:rPr>
          <w:color w:val="000000"/>
        </w:rPr>
        <w:br w:type="textWrapping"/>
      </w:r>
      <w:r>
        <w:rPr>
          <w:color w:val="000000"/>
        </w:rPr>
        <w:pict>
          <v:shape id="_x0000_i1026" o:spt="75" type="#_x0000_t75" style="height:72pt;width:72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</w:t>
      </w:r>
      <w:r>
        <w:rPr>
          <w:color w:val="000000"/>
        </w:rPr>
        <w:br w:type="textWrapping"/>
      </w:r>
      <w:r>
        <w:rPr>
          <w:color w:val="000000"/>
        </w:rPr>
        <w:t>Shenzhen Zhongkemingwang Telecommunications Software Corp., Ltd.</w:t>
      </w:r>
    </w:p>
    <w:p>
      <w:pPr>
        <w:jc w:val="both"/>
        <w:rPr>
          <w:color w:val="000000"/>
        </w:rPr>
      </w:pPr>
      <w:r>
        <w:rPr>
          <w:b/>
          <w:color w:val="000000"/>
        </w:rPr>
        <w:t xml:space="preserve">Adres: </w:t>
      </w:r>
      <w:r>
        <w:rPr>
          <w:color w:val="000000"/>
        </w:rPr>
        <w:t>Pokój 1701, T2, CRC Qianhai Center, 55, Guiwan 4th Road, dzielnica Nanshan, Qianhai Shenzhen-Hong Kong Cooperative Strefa, Shenzhen, Guangdong, Chiny</w:t>
      </w: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/>
        </w:rPr>
      </w:pPr>
      <w:r>
        <w:rPr>
          <w:b/>
          <w:color w:val="000000"/>
        </w:rPr>
        <w:t>Tel.:</w:t>
      </w:r>
      <w:r>
        <w:rPr>
          <w:color w:val="000000"/>
        </w:rPr>
        <w:t xml:space="preserve"> +86 0769-86076999</w:t>
      </w: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/>
        </w:rPr>
      </w:pPr>
      <w:r>
        <w:rPr>
          <w:color w:val="000000"/>
        </w:rPr>
        <w:pict>
          <v:shape id="_x0000_i1027" o:spt="75" type="#_x0000_t75" style="height:52.35pt;width:86.0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rPr>
          <w:color w:val="000000"/>
        </w:rPr>
      </w:pPr>
      <w:r>
        <w:rPr>
          <w:color w:val="000000"/>
        </w:rPr>
        <w:t>Informacje o GmbH</w:t>
      </w:r>
    </w:p>
    <w:p>
      <w:pPr>
        <w:rPr>
          <w:color w:val="000000"/>
        </w:rPr>
      </w:pPr>
      <w:r>
        <w:rPr>
          <w:b/>
          <w:color w:val="000000"/>
        </w:rPr>
        <w:t xml:space="preserve">Adres: </w:t>
      </w:r>
      <w:r>
        <w:rPr>
          <w:color w:val="000000"/>
        </w:rPr>
        <w:t>Heerdter Lohweg 83, 40549 Düsseldorf, Niemcy</w:t>
      </w:r>
    </w:p>
    <w:p>
      <w:pPr>
        <w:rPr>
          <w:color w:val="000000"/>
        </w:rPr>
      </w:pPr>
      <w:r>
        <w:rPr>
          <w:b/>
          <w:color w:val="000000"/>
        </w:rPr>
        <w:t xml:space="preserve">Tel: </w:t>
      </w:r>
      <w:r>
        <w:rPr>
          <w:color w:val="000000"/>
        </w:rPr>
        <w:t>0049 0179 5666 508</w:t>
      </w: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hAnsi="Arial"/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hAnsi="Arial"/>
          <w:color w:val="000000"/>
        </w:rPr>
      </w:pPr>
      <w:r>
        <w:rPr>
          <w:color w:val="000000"/>
        </w:rPr>
        <w:pict>
          <v:shape id="_x0000_i1028" o:spt="75" type="#_x0000_t75" style="height:72pt;width:72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rPr>
          <w:color w:val="000000"/>
        </w:rPr>
      </w:pPr>
      <w:r>
        <w:rPr>
          <w:color w:val="000000"/>
        </w:rPr>
        <w:t>Reflection Investment B.V.</w:t>
      </w:r>
    </w:p>
    <w:p>
      <w:pPr>
        <w:rPr>
          <w:color w:val="000000"/>
        </w:rPr>
      </w:pPr>
      <w:r>
        <w:rPr>
          <w:b/>
          <w:color w:val="000000"/>
        </w:rPr>
        <w:t xml:space="preserve">Adres: </w:t>
      </w:r>
      <w:r>
        <w:rPr>
          <w:color w:val="000000"/>
        </w:rPr>
        <w:t>Hofplein 20, 3032 AC, Rotterdam</w:t>
      </w: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ascii="Cambria" w:hAnsi="Cambria" w:cs="Cambria"/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spacing w:line="360" w:lineRule="auto"/>
        <w:ind w:right="30"/>
        <w:jc w:val="both"/>
        <w:textAlignment w:val="bottom"/>
        <w:rPr>
          <w:color w:val="000000"/>
        </w:rPr>
      </w:pPr>
      <w:r>
        <w:rPr>
          <w:color w:val="000000"/>
        </w:rPr>
        <w:br w:type="page"/>
      </w:r>
    </w:p>
    <w:p>
      <w:pPr>
        <w:pStyle w:val="2"/>
        <w:numPr>
          <w:ilvl w:val="0"/>
          <w:numId w:val="2"/>
        </w:numPr>
        <w:rPr>
          <w:color w:val="000000"/>
        </w:rPr>
      </w:pPr>
      <w:bookmarkStart w:id="4" w:name="_Toc2826"/>
      <w:bookmarkStart w:id="5" w:name="_Toc20859"/>
      <w:bookmarkStart w:id="6" w:name="_Toc25153"/>
      <w:bookmarkStart w:id="7" w:name="_Toc29473"/>
      <w:bookmarkStart w:id="8" w:name="_Toc25493"/>
      <w:bookmarkStart w:id="9" w:name="_Toc25118"/>
      <w:bookmarkStart w:id="10" w:name="_Toc28774"/>
      <w:bookmarkStart w:id="11" w:name="_Toc23379"/>
      <w:bookmarkStart w:id="12" w:name="_Toc14681"/>
      <w:bookmarkStart w:id="13" w:name="_Toc17721"/>
      <w:bookmarkStart w:id="14" w:name="_Toc31705"/>
      <w:bookmarkStart w:id="15" w:name="_Toc32102"/>
      <w:bookmarkStart w:id="16" w:name="_Toc27544"/>
      <w:bookmarkStart w:id="17" w:name="_Toc178498814"/>
      <w:bookmarkStart w:id="18" w:name="_Toc88753016"/>
      <w:bookmarkStart w:id="19" w:name="_Toc9158"/>
      <w:bookmarkStart w:id="20" w:name="_Toc27043"/>
      <w:bookmarkStart w:id="21" w:name="_Toc6391"/>
      <w:bookmarkStart w:id="22" w:name="_Toc28452"/>
      <w:bookmarkStart w:id="23" w:name="_Toc6835"/>
      <w:r>
        <w:rPr>
          <w:color w:val="000000"/>
        </w:rPr>
        <w:t>Opis produktu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3"/>
        <w:numPr>
          <w:ilvl w:val="0"/>
          <w:numId w:val="0"/>
        </w:numPr>
        <w:rPr>
          <w:color w:val="000000"/>
        </w:rPr>
      </w:pPr>
      <w:bookmarkStart w:id="24" w:name="_Toc21183"/>
      <w:bookmarkEnd w:id="24"/>
      <w:bookmarkStart w:id="25" w:name="_Toc8076"/>
      <w:bookmarkEnd w:id="25"/>
      <w:bookmarkStart w:id="26" w:name="_Toc15235"/>
      <w:bookmarkStart w:id="27" w:name="_Toc10151"/>
      <w:bookmarkStart w:id="28" w:name="_Toc25084"/>
      <w:bookmarkStart w:id="29" w:name="_Toc30112"/>
      <w:bookmarkStart w:id="30" w:name="_Toc1756"/>
      <w:bookmarkStart w:id="31" w:name="_Toc3376"/>
      <w:bookmarkStart w:id="32" w:name="_Toc21822"/>
      <w:bookmarkStart w:id="33" w:name="_Toc32759"/>
      <w:bookmarkStart w:id="34" w:name="_Toc21928"/>
      <w:bookmarkStart w:id="35" w:name="_Toc88753017"/>
      <w:bookmarkStart w:id="36" w:name="_Toc19220"/>
      <w:bookmarkStart w:id="37" w:name="_Toc25906"/>
      <w:bookmarkStart w:id="38" w:name="_Toc9692"/>
      <w:bookmarkStart w:id="39" w:name="_Toc24148"/>
      <w:bookmarkStart w:id="40" w:name="_Toc475"/>
      <w:bookmarkStart w:id="41" w:name="_Toc11912"/>
      <w:bookmarkStart w:id="42" w:name="_Toc178498815"/>
      <w:bookmarkStart w:id="43" w:name="_Toc14083"/>
      <w:bookmarkStart w:id="44" w:name="_Toc32403"/>
      <w:bookmarkStart w:id="45" w:name="_Toc12020"/>
      <w:bookmarkStart w:id="46" w:name="_Toc8224"/>
      <w:r>
        <w:rPr>
          <w:color w:val="000000"/>
        </w:rPr>
        <w:t>1.1 Informacje podstawowe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ind w:firstLine="420"/>
        <w:jc w:val="both"/>
        <w:rPr>
          <w:color w:val="000000"/>
          <w:szCs w:val="21"/>
        </w:rPr>
      </w:pPr>
      <w:r>
        <w:rPr>
          <w:color w:val="000000"/>
        </w:rPr>
        <w:t>Nazwa produktu: Analizator EKG</w:t>
      </w:r>
    </w:p>
    <w:p>
      <w:pPr>
        <w:ind w:firstLine="420"/>
        <w:jc w:val="both"/>
        <w:rPr>
          <w:color w:val="000000"/>
        </w:rPr>
      </w:pPr>
      <w:r>
        <w:rPr>
          <w:color w:val="000000"/>
        </w:rPr>
        <w:t>Model produktu: Analizator EKG-1</w:t>
      </w:r>
    </w:p>
    <w:p>
      <w:pPr>
        <w:ind w:firstLine="420"/>
        <w:jc w:val="both"/>
        <w:rPr>
          <w:color w:val="000000"/>
          <w:szCs w:val="21"/>
        </w:rPr>
      </w:pPr>
      <w:r>
        <w:rPr>
          <w:color w:val="000000"/>
        </w:rPr>
        <w:t>Wersje wydania: 1 na telefon; 1 na zegarek</w:t>
      </w:r>
    </w:p>
    <w:p>
      <w:pPr>
        <w:pStyle w:val="3"/>
        <w:numPr>
          <w:ilvl w:val="0"/>
          <w:numId w:val="0"/>
        </w:numPr>
        <w:rPr>
          <w:color w:val="000000"/>
        </w:rPr>
      </w:pPr>
      <w:bookmarkStart w:id="47" w:name="_Toc18064"/>
      <w:bookmarkStart w:id="48" w:name="_Toc4356"/>
      <w:bookmarkStart w:id="49" w:name="_Toc19898"/>
      <w:bookmarkStart w:id="50" w:name="_Toc31494"/>
      <w:bookmarkStart w:id="51" w:name="_Toc23273"/>
      <w:bookmarkStart w:id="52" w:name="_Toc2169"/>
      <w:bookmarkStart w:id="53" w:name="_Toc29067"/>
      <w:bookmarkStart w:id="54" w:name="_Toc120"/>
      <w:bookmarkStart w:id="55" w:name="_Toc24933"/>
      <w:bookmarkStart w:id="56" w:name="_Toc19421"/>
      <w:bookmarkStart w:id="57" w:name="_Toc30080"/>
      <w:bookmarkStart w:id="58" w:name="_Toc178498816"/>
      <w:bookmarkStart w:id="59" w:name="_Toc88753018"/>
      <w:bookmarkStart w:id="60" w:name="_Toc895"/>
      <w:bookmarkStart w:id="61" w:name="_Toc25147"/>
      <w:bookmarkStart w:id="62" w:name="_Toc3217"/>
      <w:bookmarkStart w:id="63" w:name="_Toc2414"/>
      <w:bookmarkStart w:id="64" w:name="_Toc21401"/>
      <w:r>
        <w:rPr>
          <w:color w:val="000000"/>
        </w:rPr>
        <w:t>1.2 Zamierzone cele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jc w:val="both"/>
        <w:rPr>
          <w:rFonts w:ascii="宋体" w:hAnsi="宋体" w:cs="宋体"/>
          <w:color w:val="000000"/>
          <w:sz w:val="24"/>
          <w:szCs w:val="24"/>
        </w:rPr>
      </w:pPr>
      <w:r>
        <w:t xml:space="preserve">Analizator EKG może zapisywać, przechowywać i wyświetlać dane EKG zebrane przez jednoprzewodowe aparaty EKG. Wykrywa rytm zatokowy i migotanie przedsionków. </w:t>
      </w:r>
      <w:r>
        <w:rPr>
          <w:color w:val="FF0000"/>
        </w:rPr>
        <w:t>Użytkownicy mogą udostępnić nagrania EKG, klasyfikacje rytmu i objawy towarzyszące wykwalifikowanemu pracownikowi opieki zdrowotnej.</w:t>
      </w:r>
    </w:p>
    <w:p>
      <w:pPr>
        <w:pStyle w:val="3"/>
        <w:numPr>
          <w:ilvl w:val="0"/>
          <w:numId w:val="0"/>
        </w:numPr>
        <w:rPr>
          <w:color w:val="000000"/>
        </w:rPr>
      </w:pPr>
      <w:bookmarkStart w:id="65" w:name="_Toc7629"/>
      <w:bookmarkStart w:id="66" w:name="_Toc8723"/>
      <w:bookmarkStart w:id="67" w:name="_Toc16292"/>
      <w:bookmarkStart w:id="68" w:name="_Toc2829"/>
      <w:bookmarkStart w:id="69" w:name="_Toc3596"/>
      <w:bookmarkStart w:id="70" w:name="_Toc26083"/>
      <w:bookmarkStart w:id="71" w:name="_Toc5107"/>
      <w:bookmarkStart w:id="72" w:name="_Toc21810"/>
      <w:bookmarkStart w:id="73" w:name="_Toc24324"/>
      <w:bookmarkStart w:id="74" w:name="_Toc24976"/>
      <w:bookmarkStart w:id="75" w:name="_Toc4287"/>
      <w:bookmarkStart w:id="76" w:name="_Toc1264"/>
      <w:bookmarkStart w:id="77" w:name="_Toc14733"/>
      <w:bookmarkStart w:id="78" w:name="_Toc20392"/>
      <w:bookmarkStart w:id="79" w:name="_Toc178498817"/>
      <w:bookmarkStart w:id="80" w:name="_Toc88753019"/>
      <w:bookmarkStart w:id="81" w:name="_Toc30154"/>
      <w:bookmarkStart w:id="82" w:name="_Toc2322"/>
      <w:bookmarkStart w:id="83" w:name="_Toc6328"/>
      <w:bookmarkStart w:id="84" w:name="_Toc14453"/>
      <w:bookmarkStart w:id="85" w:name="_Toc15891"/>
      <w:r>
        <w:rPr>
          <w:color w:val="000000"/>
        </w:rPr>
        <w:t>1.3 Docelowi użytkownicy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>
      <w:pPr>
        <w:rPr>
          <w:color w:val="FF0000"/>
        </w:rPr>
      </w:pPr>
      <w:r>
        <w:rPr>
          <w:color w:val="FF0000"/>
        </w:rPr>
        <w:t>Aplikacja Analizator EKG przeznaczona jest do użytku przez osoby, które mają ukończone 18 lat i które nie mają wykształcenia medycznego, ale są w stanie przeczytać tę instrukcję obsługi i odnieść się do niej, aby samodzielnie obsługiwać odpowiednie urządzenia. Użytkownicy mogą udostępnić nagrania EKG, klasyfikacje rytmu i objawy towarzyszące wykwalifikowanemu pracownikowi opieki zdrowotnej.</w:t>
      </w:r>
    </w:p>
    <w:p>
      <w:pPr>
        <w:rPr>
          <w:color w:val="FF0000"/>
        </w:rPr>
      </w:pPr>
      <w:r>
        <w:rPr>
          <w:color w:val="FF0000"/>
        </w:rPr>
        <w:t>Korzystanie z Aplikacji nie jest zalecane w przypadku następujących osób:</w:t>
      </w:r>
    </w:p>
    <w:p>
      <w:pPr>
        <w:rPr>
          <w:color w:val="FF0000"/>
        </w:rPr>
      </w:pPr>
      <w:r>
        <w:rPr>
          <w:color w:val="FF0000"/>
        </w:rPr>
        <w:t>1.</w:t>
      </w:r>
      <w:r>
        <w:rPr>
          <w:color w:val="FF0000"/>
        </w:rPr>
        <w:tab/>
      </w:r>
      <w:r>
        <w:rPr>
          <w:color w:val="FF0000"/>
        </w:rPr>
        <w:t>Osoby z blokiem przedsionkowo-komorowym lub blokiem odnogi pęczka Hisa.</w:t>
      </w:r>
    </w:p>
    <w:p>
      <w:pPr>
        <w:rPr>
          <w:color w:val="FF0000"/>
        </w:rPr>
      </w:pPr>
      <w:r>
        <w:rPr>
          <w:color w:val="FF0000"/>
        </w:rPr>
        <w:t>2.</w:t>
      </w:r>
      <w:r>
        <w:rPr>
          <w:color w:val="FF0000"/>
        </w:rPr>
        <w:tab/>
      </w:r>
      <w:r>
        <w:rPr>
          <w:color w:val="FF0000"/>
        </w:rPr>
        <w:t>Osoby z poważną arytmią zatokową, zatrzymaniem zatokowym lub zespołem chorej zatoki.</w:t>
      </w:r>
    </w:p>
    <w:p>
      <w:pPr>
        <w:rPr>
          <w:color w:val="FF0000"/>
        </w:rPr>
      </w:pPr>
      <w:r>
        <w:rPr>
          <w:color w:val="FF0000"/>
        </w:rPr>
        <w:t>3.</w:t>
      </w:r>
      <w:r>
        <w:rPr>
          <w:color w:val="FF0000"/>
        </w:rPr>
        <w:tab/>
      </w:r>
      <w:r>
        <w:rPr>
          <w:color w:val="FF0000"/>
        </w:rPr>
        <w:t>Osoby z interpolowanymi pobudzeniami przedwczesnymi, przedwczesnymi pobudzeniami węzłowymi lub rytmami zastępczymi.</w:t>
      </w:r>
    </w:p>
    <w:p>
      <w:pPr>
        <w:rPr>
          <w:color w:val="FF0000"/>
        </w:rPr>
      </w:pPr>
      <w:r>
        <w:rPr>
          <w:color w:val="FF0000"/>
        </w:rPr>
        <w:t>4.</w:t>
      </w:r>
      <w:r>
        <w:rPr>
          <w:color w:val="FF0000"/>
        </w:rPr>
        <w:tab/>
      </w:r>
      <w:r>
        <w:rPr>
          <w:color w:val="FF0000"/>
        </w:rPr>
        <w:t>Osoby z częstoskurczem przedsionkowym, trzepotaniem przedsionków, częstoskurczem komorowym, trzepotaniem komór lub migotaniem komór.</w:t>
      </w:r>
    </w:p>
    <w:p>
      <w:pPr>
        <w:rPr>
          <w:color w:val="FF0000"/>
        </w:rPr>
      </w:pPr>
      <w:r>
        <w:rPr>
          <w:color w:val="FF0000"/>
        </w:rPr>
        <w:t>5.</w:t>
      </w:r>
      <w:r>
        <w:rPr>
          <w:color w:val="FF0000"/>
        </w:rPr>
        <w:tab/>
      </w:r>
      <w:r>
        <w:rPr>
          <w:color w:val="FF0000"/>
        </w:rPr>
        <w:t>Osoby z tętnem spoczynkowym poniżej 50 uderzeń na minutę lub powyżej 100 uderzeń na minutę (jeśli tętno mieści się w którymś z tych przedziałów, należy zgłosić się do lekarza).</w:t>
      </w:r>
    </w:p>
    <w:p>
      <w:pPr>
        <w:rPr>
          <w:color w:val="FF0000"/>
        </w:rPr>
      </w:pPr>
      <w:r>
        <w:rPr>
          <w:color w:val="FF0000"/>
        </w:rPr>
        <w:t>6.</w:t>
      </w:r>
      <w:r>
        <w:rPr>
          <w:color w:val="FF0000"/>
        </w:rPr>
        <w:tab/>
      </w:r>
      <w:r>
        <w:rPr>
          <w:color w:val="FF0000"/>
        </w:rPr>
        <w:t>Kobiety w ciąży.</w:t>
      </w:r>
    </w:p>
    <w:p>
      <w:pPr>
        <w:rPr>
          <w:color w:val="FF0000"/>
        </w:rPr>
      </w:pPr>
      <w:r>
        <w:rPr>
          <w:color w:val="FF0000"/>
        </w:rPr>
        <w:t>7.</w:t>
      </w:r>
      <w:r>
        <w:rPr>
          <w:color w:val="FF0000"/>
        </w:rPr>
        <w:tab/>
      </w:r>
      <w:r>
        <w:rPr>
          <w:color w:val="FF0000"/>
        </w:rPr>
        <w:t>Osoby z alergiami skórnymi lub owrzodzeniami na nadgarstkach, z chorobą pęcherzową lub wysypką pokrywającą duże obszary skóry.</w:t>
      </w:r>
    </w:p>
    <w:p>
      <w:pPr>
        <w:rPr>
          <w:color w:val="FF0000"/>
        </w:rPr>
      </w:pPr>
      <w:r>
        <w:rPr>
          <w:color w:val="FF0000"/>
        </w:rPr>
        <w:t>8.</w:t>
      </w:r>
      <w:r>
        <w:rPr>
          <w:color w:val="FF0000"/>
        </w:rPr>
        <w:tab/>
      </w:r>
      <w:r>
        <w:rPr>
          <w:color w:val="FF0000"/>
        </w:rPr>
        <w:t>Osoby z migotaniem przedsionków, które dodatkowo jest powikłane przedwczesnymi skurczami.</w:t>
      </w:r>
    </w:p>
    <w:p>
      <w:pPr>
        <w:rPr>
          <w:color w:val="FF0000"/>
        </w:rPr>
      </w:pPr>
      <w:r>
        <w:rPr>
          <w:color w:val="FF0000"/>
        </w:rPr>
        <w:t>9.</w:t>
      </w:r>
      <w:r>
        <w:rPr>
          <w:color w:val="FF0000"/>
        </w:rPr>
        <w:tab/>
      </w:r>
      <w:r>
        <w:rPr>
          <w:color w:val="FF0000"/>
        </w:rPr>
        <w:t>Osoby cierpiące na chorobę krytyczną, która może utrudniać dokładną ocenę skuteczności i bezpieczeństwa korzystania z urządzenia.</w:t>
      </w:r>
    </w:p>
    <w:p>
      <w:pPr>
        <w:rPr>
          <w:color w:val="FF0000"/>
        </w:rPr>
      </w:pPr>
      <w:r>
        <w:rPr>
          <w:color w:val="FF0000"/>
        </w:rPr>
        <w:t>10.</w:t>
      </w:r>
      <w:r>
        <w:rPr>
          <w:color w:val="FF0000"/>
        </w:rPr>
        <w:tab/>
      </w:r>
      <w:r>
        <w:rPr>
          <w:color w:val="FF0000"/>
        </w:rPr>
        <w:t>Osoby cierpiące na drgawki lub pląsawicę, jeśli dolegliwości te utrudniałyby spokojne przeprowadzenie badania.</w:t>
      </w:r>
    </w:p>
    <w:p>
      <w:pPr>
        <w:rPr>
          <w:color w:val="FF0000"/>
        </w:rPr>
      </w:pPr>
      <w:r>
        <w:rPr>
          <w:color w:val="FF0000"/>
        </w:rPr>
        <w:t>11.</w:t>
      </w:r>
      <w:r>
        <w:rPr>
          <w:color w:val="FF0000"/>
        </w:rPr>
        <w:tab/>
      </w:r>
      <w:r>
        <w:rPr>
          <w:color w:val="FF0000"/>
        </w:rPr>
        <w:t>Osoby z wcześniejszą chorobą psychiczną lub upośledzeniem funkcji poznawczych.</w:t>
      </w:r>
    </w:p>
    <w:p>
      <w:pPr>
        <w:rPr>
          <w:color w:val="FF0000"/>
        </w:rPr>
      </w:pPr>
      <w:r>
        <w:rPr>
          <w:color w:val="FF0000"/>
        </w:rPr>
        <w:t>12.</w:t>
      </w:r>
      <w:r>
        <w:rPr>
          <w:color w:val="FF0000"/>
        </w:rPr>
        <w:tab/>
      </w:r>
      <w:r>
        <w:rPr>
          <w:color w:val="FF0000"/>
        </w:rPr>
        <w:t>Osoby z niepełnosprawnością kończyn górnych, np. osoby bez ramion lub z częściowymi ramionami, osoby cierpiące na tiki rąk, osoby niezdolne do utrzymania rąk w bezruchu, a także osoby, które nie są w stanie postępować zgodnie z instrukcjami wyświetlanymi na ekranie.</w:t>
      </w:r>
    </w:p>
    <w:p>
      <w:pPr>
        <w:rPr>
          <w:color w:val="000000"/>
          <w:szCs w:val="21"/>
        </w:rPr>
      </w:pPr>
      <w:r>
        <w:rPr>
          <w:color w:val="FF0000"/>
        </w:rPr>
        <w:t>13.</w:t>
      </w:r>
      <w:r>
        <w:rPr>
          <w:color w:val="FF0000"/>
        </w:rPr>
        <w:tab/>
      </w:r>
      <w:r>
        <w:rPr>
          <w:color w:val="FF0000"/>
        </w:rPr>
        <w:t>Osoby niedowidzące i niewidome.</w:t>
      </w:r>
    </w:p>
    <w:p>
      <w:pPr>
        <w:pStyle w:val="3"/>
        <w:numPr>
          <w:ilvl w:val="0"/>
          <w:numId w:val="0"/>
        </w:numPr>
        <w:rPr>
          <w:color w:val="000000"/>
        </w:rPr>
      </w:pPr>
      <w:bookmarkStart w:id="86" w:name="_Toc178498818"/>
      <w:r>
        <w:rPr>
          <w:color w:val="000000"/>
        </w:rPr>
        <w:t>1.4 Docelowi pacjenci</w:t>
      </w:r>
      <w:bookmarkEnd w:id="86"/>
    </w:p>
    <w:p>
      <w:pPr>
        <w:rPr>
          <w:color w:val="000000"/>
        </w:rPr>
      </w:pPr>
      <w:r>
        <w:rPr>
          <w:color w:val="FF0000"/>
        </w:rPr>
        <w:t>Aplikacja Analizator EKG jest przeznaczona dla osób, u których może występować migotanie przedsionków wymagające diagnozy po ukończeniu 18. roku życia.</w:t>
      </w:r>
    </w:p>
    <w:p>
      <w:pPr>
        <w:pStyle w:val="3"/>
        <w:numPr>
          <w:ilvl w:val="0"/>
          <w:numId w:val="0"/>
        </w:numPr>
        <w:rPr>
          <w:color w:val="000000"/>
          <w:shd w:val="clear" w:color="auto" w:fill="FFFFFF"/>
        </w:rPr>
      </w:pPr>
      <w:bookmarkStart w:id="87" w:name="_Toc178498819"/>
      <w:r>
        <w:rPr>
          <w:color w:val="000000"/>
          <w:shd w:val="clear" w:color="auto" w:fill="FFFFFF"/>
        </w:rPr>
        <w:t>1.5 Kontekst medyczny</w:t>
      </w:r>
      <w:bookmarkEnd w:id="87"/>
    </w:p>
    <w:p>
      <w:pPr>
        <w:rPr>
          <w:color w:val="000000"/>
        </w:rPr>
      </w:pPr>
      <w:r>
        <w:rPr>
          <w:color w:val="000000"/>
        </w:rPr>
        <w:t>Aplikacja przeznaczona jest dla osób, które potrzebują monitorować arytmię i analizować jednoodprowadzeniowe EKG w celu szybkiego wykrywania arytmii.</w:t>
      </w:r>
    </w:p>
    <w:p>
      <w:pPr>
        <w:pStyle w:val="3"/>
        <w:numPr>
          <w:ilvl w:val="0"/>
          <w:numId w:val="0"/>
        </w:numPr>
        <w:rPr>
          <w:color w:val="000000"/>
        </w:rPr>
      </w:pPr>
      <w:bookmarkStart w:id="88" w:name="_Toc178498820"/>
      <w:r>
        <w:rPr>
          <w:color w:val="000000"/>
        </w:rPr>
        <w:t>1.6 Wskazania</w:t>
      </w:r>
      <w:bookmarkEnd w:id="88"/>
    </w:p>
    <w:p>
      <w:pPr>
        <w:rPr>
          <w:color w:val="FF0000"/>
        </w:rPr>
      </w:pPr>
      <w:r>
        <w:rPr>
          <w:color w:val="FF0000"/>
        </w:rPr>
        <w:t>Aplikacja Analizator EKG pozwala użytkownikom rejestrować zebrane przez jednoodprowadzeniowe aparaty EKG dane EKG, które na podstawie krzywej EKG są klasyfikowane jako rytm zatokowy i migotanie przedsionków. Dane EKG wyświetlane przez aplikację Analizator EKG służą wyłącznie celom informacyjnym.</w:t>
      </w:r>
    </w:p>
    <w:p>
      <w:pPr>
        <w:rPr>
          <w:color w:val="FF0000"/>
        </w:rPr>
      </w:pPr>
      <w:r>
        <w:rPr>
          <w:color w:val="FF0000"/>
        </w:rPr>
        <w:t>Większość form rytmu zatokowego można wykryć; wyjątki dotyczą pewnych szczególnych przypadków, np. w sytuacji, gdy użytkownik jest pod wpływem leków lub cierpi na pewne choroby, rytm zatokowy może wykazywać nietypowe zmiany, a elektrokardiogram jednoodprowadzeniowy może nie wystarczyć do przeprowadzenia pełnej diagnozy.</w:t>
      </w:r>
    </w:p>
    <w:p>
      <w:pPr>
        <w:rPr>
          <w:color w:val="000000"/>
        </w:rPr>
      </w:pPr>
      <w:r>
        <w:rPr>
          <w:color w:val="FF0000"/>
        </w:rPr>
        <w:t>Migotanie przedsionków można wykryć, jeżeli występuje nieprzerwanie i nieregularnie przez co najmniej 30 sekund.</w:t>
      </w:r>
    </w:p>
    <w:p>
      <w:pPr>
        <w:pStyle w:val="3"/>
        <w:numPr>
          <w:ilvl w:val="1"/>
          <w:numId w:val="3"/>
        </w:numPr>
        <w:rPr>
          <w:color w:val="000000"/>
        </w:rPr>
      </w:pPr>
      <w:bookmarkStart w:id="89" w:name="_Toc178498821"/>
      <w:r>
        <w:rPr>
          <w:color w:val="000000"/>
        </w:rPr>
        <w:t>Przeciwwskazania</w:t>
      </w:r>
      <w:bookmarkEnd w:id="89"/>
    </w:p>
    <w:p>
      <w:pPr>
        <w:jc w:val="both"/>
        <w:rPr>
          <w:strike/>
          <w:color w:val="000000"/>
          <w:szCs w:val="21"/>
        </w:rPr>
      </w:pPr>
      <w:r>
        <w:rPr>
          <w:color w:val="000000"/>
        </w:rPr>
        <w:t>Aplikacja nie jest przeznaczona do użytku przez pacjentów ze wszczepionym rozrusznikiem serca.</w:t>
      </w:r>
    </w:p>
    <w:p>
      <w:pPr>
        <w:pStyle w:val="3"/>
        <w:numPr>
          <w:ilvl w:val="1"/>
          <w:numId w:val="3"/>
        </w:numPr>
        <w:rPr>
          <w:color w:val="000000"/>
        </w:rPr>
      </w:pPr>
      <w:bookmarkStart w:id="90" w:name="_Toc88147072"/>
      <w:bookmarkEnd w:id="90"/>
      <w:bookmarkStart w:id="91" w:name="_Toc88147069"/>
      <w:bookmarkEnd w:id="91"/>
      <w:bookmarkStart w:id="92" w:name="_Toc88147076"/>
      <w:bookmarkEnd w:id="92"/>
      <w:bookmarkStart w:id="93" w:name="_Toc88147071"/>
      <w:bookmarkEnd w:id="93"/>
      <w:bookmarkStart w:id="94" w:name="_Toc88147073"/>
      <w:bookmarkEnd w:id="94"/>
      <w:bookmarkStart w:id="95" w:name="_Toc88147079"/>
      <w:bookmarkEnd w:id="95"/>
      <w:bookmarkStart w:id="96" w:name="_Toc88147070"/>
      <w:bookmarkEnd w:id="96"/>
      <w:bookmarkStart w:id="97" w:name="_Toc4552"/>
      <w:bookmarkStart w:id="98" w:name="_Toc32543"/>
      <w:bookmarkStart w:id="99" w:name="_Toc8796"/>
      <w:bookmarkStart w:id="100" w:name="_Toc21937"/>
      <w:bookmarkStart w:id="101" w:name="_Toc9764"/>
      <w:bookmarkStart w:id="102" w:name="_Toc14525"/>
      <w:bookmarkStart w:id="103" w:name="_Toc15023"/>
      <w:bookmarkStart w:id="104" w:name="_Toc16749"/>
      <w:bookmarkStart w:id="105" w:name="_Toc15114"/>
      <w:bookmarkStart w:id="106" w:name="_Toc28635"/>
      <w:bookmarkStart w:id="107" w:name="_Toc32727"/>
      <w:bookmarkStart w:id="108" w:name="_Toc23625"/>
      <w:bookmarkStart w:id="109" w:name="_Toc11364"/>
      <w:bookmarkStart w:id="110" w:name="_Toc4273"/>
      <w:bookmarkStart w:id="111" w:name="_Toc19745"/>
      <w:bookmarkStart w:id="112" w:name="_Toc88753021"/>
      <w:bookmarkStart w:id="113" w:name="_Toc4135"/>
      <w:bookmarkStart w:id="114" w:name="_Toc178498822"/>
      <w:bookmarkStart w:id="115" w:name="_Toc8573"/>
      <w:bookmarkStart w:id="116" w:name="_Toc5729"/>
      <w:bookmarkStart w:id="117" w:name="_Toc1835"/>
      <w:r>
        <w:rPr>
          <w:color w:val="000000"/>
        </w:rPr>
        <w:t>Elementy aplikacji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>
      <w:pPr>
        <w:jc w:val="both"/>
        <w:rPr>
          <w:color w:val="000000"/>
          <w:lang w:eastAsia="zh-CN"/>
        </w:rPr>
      </w:pPr>
      <w:r>
        <w:rPr>
          <w:color w:val="000000"/>
        </w:rPr>
        <w:t xml:space="preserve">Aplikacja jest dostępna w dwóch formatach: jeden przeznaczony jest na zegarki („zegarek EKG”), a drugi na telefony („telefon EKG”). Aplikacja EKG na zegarek składa się z modułu kontrolującego początek i koniec pomiarów EKG, modułu generującego wyniki analizy i wyświetlającego tętno, a także bezprzewodowego nadajnika. Aplikacja EKG na telefon składa się z modułu, który przechowuje i wyświetla zapisy EKG, modułu rejestrującego parametry, modułu zarządzania danymi i modułu gromadzenia informacji o użytkowniku. </w:t>
      </w:r>
    </w:p>
    <w:p>
      <w:pPr>
        <w:jc w:val="both"/>
        <w:rPr>
          <w:color w:val="000000"/>
          <w:szCs w:val="21"/>
          <w:lang w:eastAsia="zh-CN"/>
        </w:rPr>
      </w:pPr>
      <w:r>
        <w:rPr>
          <w:color w:val="FF0000"/>
        </w:rPr>
        <w:t>Funkcją modułu gromadzenia informacji o użytkowniku jest uzyskanie danych o użytkowniku, takich jak wiek, imię, płeć, wzrost i waga użytkownika. Uzyskanie wieku ma na celu ustalenie, czy użytkownik nie ma mniej niż 18 lat, natomiast inne dane osobowe służą do wyświetlania informacji osobistych w udostępnianym pliku PDF elektrokardiogramu.</w:t>
      </w:r>
    </w:p>
    <w:p>
      <w:pPr>
        <w:jc w:val="both"/>
        <w:rPr>
          <w:rFonts w:ascii="宋体" w:hAnsi="宋体" w:cs="宋体"/>
          <w:color w:val="000000"/>
          <w:sz w:val="24"/>
          <w:szCs w:val="24"/>
        </w:rPr>
      </w:pPr>
      <w:r>
        <w:rPr>
          <w:color w:val="000000"/>
        </w:rPr>
        <w:t>Aplikacja EKG na telefon jest zintegrowana z aplikacją OHealth i jest automatycznie aktualizowana poprzez aktualizacje online. Aplikacja EKG na zegarek jest częścią oprogramowania sprzętowego urządzenia.</w:t>
      </w:r>
    </w:p>
    <w:p>
      <w:pPr>
        <w:pStyle w:val="3"/>
        <w:numPr>
          <w:ilvl w:val="1"/>
          <w:numId w:val="3"/>
        </w:numPr>
        <w:rPr>
          <w:color w:val="000000"/>
        </w:rPr>
      </w:pPr>
      <w:bookmarkStart w:id="118" w:name="_Toc24024"/>
      <w:bookmarkStart w:id="119" w:name="_Toc32586"/>
      <w:bookmarkStart w:id="120" w:name="_Toc447"/>
      <w:bookmarkStart w:id="121" w:name="_Toc10723"/>
      <w:bookmarkStart w:id="122" w:name="_Toc28225"/>
      <w:bookmarkStart w:id="123" w:name="_Toc30385"/>
      <w:bookmarkStart w:id="124" w:name="_Toc28557"/>
      <w:bookmarkStart w:id="125" w:name="_Toc13931"/>
      <w:bookmarkStart w:id="126" w:name="_Toc31379"/>
      <w:bookmarkStart w:id="127" w:name="_Toc334"/>
      <w:bookmarkStart w:id="128" w:name="_Toc11887"/>
      <w:bookmarkStart w:id="129" w:name="_Toc18577"/>
      <w:bookmarkStart w:id="130" w:name="_Toc25811"/>
      <w:bookmarkStart w:id="131" w:name="_Toc25805"/>
      <w:bookmarkStart w:id="132" w:name="_Toc283"/>
      <w:bookmarkStart w:id="133" w:name="_Toc6676"/>
      <w:bookmarkStart w:id="134" w:name="_Toc14670"/>
      <w:bookmarkStart w:id="135" w:name="_Toc88753022"/>
      <w:bookmarkStart w:id="136" w:name="_Toc24782"/>
      <w:bookmarkStart w:id="137" w:name="_Toc7968"/>
      <w:r>
        <w:rPr>
          <w:color w:val="000000"/>
        </w:rPr>
        <w:t xml:space="preserve"> </w:t>
      </w:r>
      <w:bookmarkStart w:id="138" w:name="_Toc178498823"/>
      <w:r>
        <w:rPr>
          <w:color w:val="000000"/>
        </w:rPr>
        <w:t>Ostrzeżenia</w:t>
      </w:r>
      <w:bookmarkEnd w:id="138"/>
    </w:p>
    <w:p>
      <w:pPr>
        <w:numPr>
          <w:ilvl w:val="0"/>
          <w:numId w:val="4"/>
        </w:numPr>
        <w:rPr>
          <w:color w:val="000000"/>
        </w:rPr>
      </w:pPr>
      <w:r>
        <w:rPr>
          <w:color w:val="FF0000"/>
        </w:rPr>
        <w:t>Użytkownik nie powinien interpretować wyników działania urządzenia ani podejmować działań klinicznych na ich podstawie bez konsultacji z wykwalifikowanym pracownikiem opieki zdrowotnej. Krzywa EKG ma uzupełniać klasyfikację rytmu, umożliwiając odróżnianie migotania przedsionków od prawidłowego rytmu zatokowego. Nie zastępuje ona jednak tradycyjnych metod diagnozy i leczenia.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Aplikacja nie potrafi zdiagnozować zawału serca. Jeśli uważasz, że masz nagły przypadek medyczny, natychmiast zgłoś się do lekarza.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Nie należy używać aplikacji do diagnozowania chorób serca. Nie należy zmieniać leków bez wcześniejszej konsultacji z lekarzem.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Nie należy używać aplikacji podczas badań ani leczenia (na przykład podczas rezonansu magnetycznego, diatermii, litotrypsji, leczenia oparzeń lub zewnętrznej defibrylacji).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Nie używać aplikacji z rozrusznikami serca, kardiowerterami-defibrylatorami lub innymi wszczepionymi urządzeniami elektronicznymi.</w:t>
      </w:r>
    </w:p>
    <w:p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Migotanie przedsionków może nie zostać wykryte, nawet jeśli odstępy R-R są stosunkowo regularne.</w:t>
      </w:r>
    </w:p>
    <w:p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Nie należy dokonywać pomiaru, gdy zegarek znajduje się w pobliżu silnego pola magnetycznego (np. elektromagnetycznego systemu antykradzieżowego lub wykrywacza metali).</w:t>
      </w:r>
      <w:r>
        <w:rPr>
          <w:color w:val="000000"/>
        </w:rPr>
        <w:br w:type="textWrapping"/>
      </w:r>
    </w:p>
    <w:p>
      <w:pPr>
        <w:pStyle w:val="3"/>
        <w:numPr>
          <w:ilvl w:val="1"/>
          <w:numId w:val="3"/>
        </w:numPr>
        <w:rPr>
          <w:color w:val="000000"/>
        </w:rPr>
      </w:pPr>
      <w:r>
        <w:rPr>
          <w:color w:val="000000"/>
        </w:rPr>
        <w:t xml:space="preserve"> </w:t>
      </w:r>
      <w:bookmarkStart w:id="139" w:name="_Toc178498824"/>
      <w:r>
        <w:rPr>
          <w:color w:val="000000"/>
        </w:rPr>
        <w:t>Ś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>
        <w:rPr>
          <w:color w:val="000000"/>
        </w:rPr>
        <w:t>rodki ostrożności</w:t>
      </w:r>
      <w:bookmarkEnd w:id="139"/>
      <w:r>
        <w:rPr>
          <w:rFonts w:ascii="Helvetica Neue"/>
          <w:color w:val="000000"/>
          <w:sz w:val="26"/>
        </w:rPr>
        <w:t xml:space="preserve"> 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Wyniki uzyskane za pomocą Aplikacji EKG wskazują jedynie na potencjalne ryzyko i nie stanowią pełnej diagnozy stanu serca użytkownika. Nie należy interpretować wyników ani podejmować działań klinicznych na podstawie danych uzyskanych za pomocą tej aplikacji bez konsultacji z wykwalifikowanym pracownikiem służby zdrowia.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Aplikacja generuje przebiegi, które mają na celu zapewnienie pomocniczej klasyfikacji rytmu, aby pomóc odróżnić migotanie przedsionków od prawidłowego rytmu zatokowego. Z tego powodu nie może zastąpić standardowej diagnostyki i metod leczenia.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Aplikacja jest łatwa do zrozumienia, nauczenia się i użytkowania. W niniejszej Instrukcji użytkownika opisano szczegółowo sposób korzystania z Aplikacji oraz podano punkty, na które należy zwrócić uwagę podczas korzystania z niej. Ta Instrukcja obsługi pomoże w zrozumieniu, jak korzystać z Aplikacji. Aby utrzymać Aplikację na poziomie wydajności zdefiniowanym przez wymagania techniczne i określonym w niniejszej Instrukcji obsługi, należy korzystać z Aplikacji zgodnie z wymaganiami operacyjnymi opisanymi w niniejszej Instrukcji obsługi.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Podczas badania EKG należy pozostać nieruchomo.</w:t>
      </w:r>
    </w:p>
    <w:p>
      <w:pPr>
        <w:numPr>
          <w:ilvl w:val="0"/>
          <w:numId w:val="5"/>
        </w:numPr>
        <w:jc w:val="both"/>
        <w:rPr>
          <w:color w:val="000000"/>
        </w:rPr>
      </w:pPr>
      <w:bookmarkStart w:id="649" w:name="_GoBack"/>
      <w:bookmarkEnd w:id="649"/>
      <w:r>
        <w:rPr>
          <w:color w:val="000000"/>
        </w:rPr>
        <w:t>Nie należy dokonywać pomiaru, jeżeli zegarek znajduje się w temperaturze wykraczającej poza warunki pracy określone w instrukcji (temperatura: od –20°C do +55°C).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Nie należy dokonywać pomiaru, gdy zegarek znajduje się w pobliżu silnego pola magnetycznego (np. elektromagnetycznego systemu antykradzieżowego lub wykrywacza metali).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W przypadku wystąpienia poważnych incydentów związanych z urządzeniami medycznymi, należy zgłosić je producentowi i władzom właściwym dla danej lokalizacji.</w:t>
      </w:r>
    </w:p>
    <w:p>
      <w:pPr>
        <w:ind w:left="440"/>
        <w:jc w:val="both"/>
        <w:rPr>
          <w:color w:val="000000"/>
        </w:rPr>
      </w:pPr>
    </w:p>
    <w:p>
      <w:pPr>
        <w:pStyle w:val="3"/>
        <w:numPr>
          <w:ilvl w:val="1"/>
          <w:numId w:val="3"/>
        </w:numPr>
        <w:rPr>
          <w:rFonts w:ascii="Arial" w:hAnsi="Arial" w:eastAsia="仿宋_GB2312" w:cs="Arial"/>
          <w:b/>
          <w:bCs/>
          <w:color w:val="000000"/>
          <w:sz w:val="22"/>
          <w:szCs w:val="22"/>
        </w:rPr>
      </w:pPr>
      <w:bookmarkStart w:id="140" w:name="_Toc178498825"/>
      <w:r>
        <w:rPr>
          <w:color w:val="000000"/>
        </w:rPr>
        <w:t>Korzyści kliniczne</w:t>
      </w:r>
      <w:bookmarkEnd w:id="140"/>
    </w:p>
    <w:p>
      <w:pPr>
        <w:jc w:val="both"/>
        <w:rPr>
          <w:color w:val="000000"/>
        </w:rPr>
      </w:pPr>
      <w:r>
        <w:rPr>
          <w:color w:val="000000"/>
        </w:rPr>
        <w:t>Badania przesiewowe w kierunku migotania przedsionków lub przedwczesnego pobudzenia w celu wczesnego wykrycia i rozpoczęcia leczenia.</w:t>
      </w:r>
      <w:r>
        <w:rPr>
          <w:color w:val="000000"/>
        </w:rPr>
        <w:br w:type="textWrapping"/>
      </w:r>
    </w:p>
    <w:p>
      <w:pPr>
        <w:pStyle w:val="2"/>
        <w:numPr>
          <w:ilvl w:val="0"/>
          <w:numId w:val="3"/>
        </w:numPr>
        <w:rPr>
          <w:color w:val="000000"/>
        </w:rPr>
      </w:pPr>
      <w:bookmarkStart w:id="141" w:name="_Toc15079"/>
      <w:bookmarkStart w:id="142" w:name="_Toc19676"/>
      <w:bookmarkStart w:id="143" w:name="_Toc491"/>
      <w:bookmarkStart w:id="144" w:name="_Toc24853"/>
      <w:bookmarkStart w:id="145" w:name="_Toc25772"/>
      <w:bookmarkStart w:id="146" w:name="_Toc178498826"/>
      <w:bookmarkStart w:id="147" w:name="_Toc12687"/>
      <w:bookmarkStart w:id="148" w:name="_Toc7224"/>
      <w:bookmarkStart w:id="149" w:name="_Toc30891"/>
      <w:bookmarkStart w:id="150" w:name="_Toc10976"/>
      <w:bookmarkStart w:id="151" w:name="_Toc27722"/>
      <w:bookmarkStart w:id="152" w:name="_Toc4576"/>
      <w:bookmarkStart w:id="153" w:name="_Toc2231"/>
      <w:bookmarkStart w:id="154" w:name="_Toc15684"/>
      <w:bookmarkStart w:id="155" w:name="_Toc3921"/>
      <w:bookmarkStart w:id="156" w:name="_Toc14055"/>
      <w:bookmarkStart w:id="157" w:name="_Toc20143"/>
      <w:bookmarkStart w:id="158" w:name="_Toc25967"/>
      <w:bookmarkStart w:id="159" w:name="_Toc88753023"/>
      <w:bookmarkStart w:id="160" w:name="_Toc24825"/>
      <w:bookmarkStart w:id="161" w:name="_Toc19171"/>
      <w:r>
        <w:rPr>
          <w:color w:val="000000"/>
        </w:rPr>
        <w:t>Funkcje Aplikacji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>
      <w:pPr>
        <w:pStyle w:val="3"/>
        <w:numPr>
          <w:ilvl w:val="1"/>
          <w:numId w:val="6"/>
        </w:numPr>
        <w:ind w:left="567"/>
        <w:rPr>
          <w:color w:val="000000"/>
        </w:rPr>
      </w:pPr>
      <w:bookmarkStart w:id="162" w:name="_Toc14981"/>
      <w:bookmarkStart w:id="163" w:name="_Toc88753024"/>
      <w:bookmarkStart w:id="164" w:name="_Toc15668"/>
      <w:bookmarkStart w:id="165" w:name="_Toc25295"/>
      <w:bookmarkStart w:id="166" w:name="_Toc11434"/>
      <w:bookmarkStart w:id="167" w:name="_Toc18707"/>
      <w:bookmarkStart w:id="168" w:name="_Toc11219"/>
      <w:bookmarkStart w:id="169" w:name="_Toc24661"/>
      <w:bookmarkStart w:id="170" w:name="_Toc32395"/>
      <w:bookmarkStart w:id="171" w:name="_Toc5784"/>
      <w:bookmarkStart w:id="172" w:name="_Toc276"/>
      <w:bookmarkStart w:id="173" w:name="_Toc9044"/>
      <w:bookmarkStart w:id="174" w:name="_Toc7161"/>
      <w:bookmarkStart w:id="175" w:name="_Toc23941"/>
      <w:bookmarkStart w:id="176" w:name="_Toc19019"/>
      <w:bookmarkStart w:id="177" w:name="_Toc12899"/>
      <w:bookmarkStart w:id="178" w:name="_Toc31565"/>
      <w:bookmarkStart w:id="179" w:name="_Toc3728"/>
      <w:bookmarkStart w:id="180" w:name="_Toc11939"/>
      <w:bookmarkStart w:id="181" w:name="_Toc15821"/>
      <w:bookmarkStart w:id="182" w:name="_Toc178498827"/>
      <w:r>
        <w:rPr>
          <w:color w:val="000000"/>
        </w:rPr>
        <w:t>Funkcje Aplikacji EKG na zegarku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>
      <w:pPr>
        <w:pStyle w:val="4"/>
        <w:numPr>
          <w:ilvl w:val="2"/>
          <w:numId w:val="7"/>
        </w:numPr>
        <w:ind w:left="567"/>
        <w:rPr>
          <w:color w:val="000000"/>
        </w:rPr>
      </w:pPr>
      <w:bookmarkStart w:id="183" w:name="_Toc19767"/>
      <w:bookmarkStart w:id="184" w:name="_Toc5773"/>
      <w:bookmarkStart w:id="185" w:name="_Toc972"/>
      <w:bookmarkStart w:id="186" w:name="_Toc6915"/>
      <w:bookmarkStart w:id="187" w:name="_Toc2073"/>
      <w:bookmarkStart w:id="188" w:name="_Toc1727"/>
      <w:bookmarkStart w:id="189" w:name="_Toc6575"/>
      <w:bookmarkStart w:id="190" w:name="_Toc30970"/>
      <w:bookmarkStart w:id="191" w:name="_Toc88753025"/>
      <w:bookmarkStart w:id="192" w:name="_Toc32224"/>
      <w:bookmarkStart w:id="193" w:name="_Toc2788"/>
      <w:bookmarkStart w:id="194" w:name="_Toc19440"/>
      <w:bookmarkStart w:id="195" w:name="_Toc22971"/>
      <w:bookmarkStart w:id="196" w:name="_Toc27615"/>
      <w:bookmarkStart w:id="197" w:name="_Toc31735"/>
      <w:bookmarkStart w:id="198" w:name="_Toc23587"/>
      <w:bookmarkStart w:id="199" w:name="_Toc12464"/>
      <w:bookmarkStart w:id="200" w:name="_Toc17793"/>
      <w:bookmarkStart w:id="201" w:name="_Toc19118"/>
      <w:bookmarkStart w:id="202" w:name="_Toc15483"/>
      <w:r>
        <w:rPr>
          <w:color w:val="000000"/>
        </w:rPr>
        <w:t xml:space="preserve"> </w:t>
      </w:r>
      <w:bookmarkStart w:id="203" w:name="_Toc178498828"/>
      <w:r>
        <w:rPr>
          <w:color w:val="000000"/>
        </w:rPr>
        <w:t>Rozpoczęcie i wykonanie pomiaru EKG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>
      <w:pPr>
        <w:jc w:val="both"/>
        <w:rPr>
          <w:color w:val="000000"/>
        </w:rPr>
      </w:pPr>
      <w:r>
        <w:rPr>
          <w:color w:val="000000"/>
        </w:rPr>
        <w:t>Aplikacja jest fabrycznie zainstalowana na urządzeniach ubieralnych z funkcją EKG oraz w aplikacji OHealth, więc użytkownicy nie muszą jej instalować samodzielnie. Po ukończeniu procesu rejestracji można od razu zacząć korzystać z aplikacji.</w:t>
      </w:r>
    </w:p>
    <w:p>
      <w:pPr>
        <w:jc w:val="both"/>
        <w:rPr>
          <w:color w:val="000000"/>
        </w:rPr>
      </w:pPr>
      <w:r>
        <w:rPr>
          <w:color w:val="000000"/>
        </w:rPr>
        <w:t>(1) Dostęp do Aplikacji</w:t>
      </w:r>
    </w:p>
    <w:p>
      <w:pPr>
        <w:jc w:val="both"/>
        <w:rPr>
          <w:color w:val="000000"/>
        </w:rPr>
      </w:pPr>
      <w:r>
        <w:rPr>
          <w:color w:val="000000"/>
        </w:rPr>
        <w:t>Przejdź do listy aplikacji na zegarku i wybierz „EKG”. Rozpocznij pomiar dopiero po uruchomieniu Aplikacji i zapoznaniu się ze wskazówkami dotyczącymi pomiaru EKG.</w:t>
      </w:r>
    </w:p>
    <w:p>
      <w:pPr>
        <w:jc w:val="both"/>
        <w:rPr>
          <w:color w:val="000000"/>
        </w:rPr>
      </w:pPr>
      <w:r>
        <w:rPr>
          <w:color w:val="000000"/>
        </w:rPr>
        <w:t>Jeśli w profilu użytkownika podano mniej niż 18 lat, system wyświetli okno dialogowe informujące, że wymóg wiekowy nie jest spełniony, a także wskazówki, jak skorygować wiek w aplikacji OHealth w telefonie. Nie możesz korzystać z aplikacji, jeśli masz mniej niż 18 lat.</w:t>
      </w:r>
      <w:r>
        <w:rPr>
          <w:rFonts w:ascii="Arial"/>
          <w:color w:val="000000"/>
          <w:sz w:val="23"/>
        </w:rPr>
        <w:t xml:space="preserve"> </w:t>
      </w:r>
      <w:r>
        <w:rPr>
          <w:color w:val="000000"/>
        </w:rPr>
        <w:t xml:space="preserve"> Zmodyfikowane informacje zostaną zsynchronizowane z ekranem raportu aplikacji EKG.</w:t>
      </w:r>
    </w:p>
    <w:p>
      <w:pPr>
        <w:ind w:firstLine="400" w:firstLineChars="200"/>
        <w:jc w:val="center"/>
        <w:rPr>
          <w:color w:val="000000"/>
        </w:rPr>
      </w:pPr>
      <w:r>
        <w:rPr>
          <w:color w:val="000000"/>
        </w:rPr>
        <w:pict>
          <v:shape id="_x0000_i1029" o:spt="75" alt="图形用户界面, 文本, 应用程序, 聊天或短信&#13;&#13;&#13;&#10;&#13;&#13;&#13;&#10;描述已自动生成" type="#_x0000_t75" style="height:120.6pt;width:180.45pt;" filled="f" o:preferrelative="t" stroked="f" coordsize="21600,21600">
            <v:path/>
            <v:fill on="f" focussize="0,0"/>
            <v:stroke on="f" joinstyle="miter"/>
            <v:imagedata r:id="rId9" o:title="图形用户界面, 文本, 应用程序, 聊天或短信&#13;&#13;&#13;&#10;&#13;&#13;&#13;&#10;描述已自动生成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Rozpoczęcie pomiaru EKG</w:t>
      </w:r>
    </w:p>
    <w:p>
      <w:pPr>
        <w:jc w:val="center"/>
        <w:rPr>
          <w:color w:val="000000"/>
        </w:rPr>
      </w:pPr>
      <w:r>
        <w:rPr>
          <w:color w:val="000000"/>
        </w:rPr>
        <w:pict>
          <v:shape id="_x0000_i1030" o:spt="75" type="#_x0000_t75" style="height:122.5pt;width:173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jc w:val="both"/>
        <w:rPr>
          <w:color w:val="000000"/>
        </w:rPr>
      </w:pPr>
      <w:r>
        <w:rPr>
          <w:color w:val="000000"/>
        </w:rPr>
        <w:t>Po pierwsze, należy prawidłowo nosić zegarek. Następnie należy umieścić palec na elektrodzie, aby rozpocząć pomiar, który trwa 30 sekund. W tym czasie na ekranie będzie wyświetlane tętno i krzywa EKG.</w:t>
      </w:r>
    </w:p>
    <w:p>
      <w:pPr>
        <w:jc w:val="both"/>
        <w:rPr>
          <w:color w:val="000000"/>
        </w:rPr>
      </w:pPr>
      <w:r>
        <w:rPr>
          <w:color w:val="000000"/>
        </w:rPr>
        <w:t>(3) Przerwanie pomiaru</w:t>
      </w:r>
    </w:p>
    <w:p>
      <w:pPr>
        <w:jc w:val="both"/>
        <w:rPr>
          <w:color w:val="000000"/>
        </w:rPr>
      </w:pPr>
      <w:r>
        <w:rPr>
          <w:color w:val="000000"/>
        </w:rPr>
        <w:t>Jeśli pomiar zostanie przerwany z powodu takich czynników, jak luźne noszenie zegarka, nieumieszczenie palca na elektrodzie, słaba jakość sygnału lub zamknięcie aplikacji, ekran przestanie wyświetlać krzywą EKG i bieżące tętno. Zostanie wyświetlony monit o umieszczenie palca na elektrodzie. Mogą zostać również wyświetlone inne wskazówki dotyczące pomiarów.</w:t>
      </w:r>
    </w:p>
    <w:p>
      <w:pPr>
        <w:jc w:val="both"/>
        <w:rPr>
          <w:color w:val="000000"/>
        </w:rPr>
      </w:pPr>
    </w:p>
    <w:p>
      <w:pPr>
        <w:pStyle w:val="4"/>
        <w:numPr>
          <w:ilvl w:val="2"/>
          <w:numId w:val="7"/>
        </w:numPr>
        <w:ind w:left="567"/>
        <w:rPr>
          <w:color w:val="000000"/>
        </w:rPr>
      </w:pPr>
      <w:bookmarkStart w:id="204" w:name="_Toc27024"/>
      <w:bookmarkStart w:id="205" w:name="_Toc32517"/>
      <w:bookmarkStart w:id="206" w:name="_Toc7190"/>
      <w:bookmarkStart w:id="207" w:name="_Toc5432"/>
      <w:bookmarkStart w:id="208" w:name="_Toc30714"/>
      <w:bookmarkStart w:id="209" w:name="_Toc178498829"/>
      <w:bookmarkStart w:id="210" w:name="_Toc18676"/>
      <w:bookmarkStart w:id="211" w:name="_Toc5196"/>
      <w:bookmarkStart w:id="212" w:name="_Toc4706"/>
      <w:bookmarkStart w:id="213" w:name="_Toc7297"/>
      <w:bookmarkStart w:id="214" w:name="_Toc5075"/>
      <w:bookmarkStart w:id="215" w:name="_Toc29065"/>
      <w:bookmarkStart w:id="216" w:name="_Toc88753026"/>
      <w:bookmarkStart w:id="217" w:name="_Toc3582"/>
      <w:bookmarkStart w:id="218" w:name="_Toc26980"/>
      <w:bookmarkStart w:id="219" w:name="_Toc18224"/>
      <w:bookmarkStart w:id="220" w:name="_Toc18802"/>
      <w:bookmarkStart w:id="221" w:name="_Toc19388"/>
      <w:bookmarkStart w:id="222" w:name="_Toc7974"/>
      <w:bookmarkStart w:id="223" w:name="_Toc9815"/>
      <w:bookmarkStart w:id="224" w:name="_Toc28394"/>
      <w:r>
        <w:rPr>
          <w:color w:val="000000"/>
        </w:rPr>
        <w:t>Zakończenie pomiaru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>
      <w:pPr>
        <w:jc w:val="both"/>
        <w:rPr>
          <w:color w:val="000000"/>
        </w:rPr>
      </w:pPr>
      <w:r>
        <w:rPr>
          <w:color w:val="000000"/>
        </w:rPr>
        <w:t>(1) Koniec pomiaru</w:t>
      </w:r>
    </w:p>
    <w:p>
      <w:pPr>
        <w:jc w:val="center"/>
        <w:rPr>
          <w:color w:val="000000"/>
        </w:rPr>
      </w:pPr>
      <w:r>
        <w:rPr>
          <w:color w:val="000000"/>
        </w:rPr>
        <w:pict>
          <v:shape id="_x0000_i1031" o:spt="75" alt="图形用户界面&#13;&#13;&#13;&#13;&#13;&#13;&#13;&#13;&#10;&#13;&#13;&#13;&#13;&#13;&#13;&#13;&#13;&#10;描述已自动生成" type="#_x0000_t75" style="height:298.3pt;width:291.75pt;" filled="f" o:preferrelative="t" stroked="f" coordsize="21600,21600">
            <v:path/>
            <v:fill on="f" focussize="0,0"/>
            <v:stroke on="f" joinstyle="miter"/>
            <v:imagedata r:id="rId11" o:title="图形用户界面&#13;&#13;&#13;&#13;&#13;&#13;&#13;&#13;&#10;&#13;&#13;&#13;&#13;&#13;&#13;&#13;&#13;&#10;描述已自动生成"/>
            <o:lock v:ext="edit" aspectratio="t"/>
            <w10:wrap type="none"/>
            <w10:anchorlock/>
          </v:shape>
        </w:pict>
      </w:r>
    </w:p>
    <w:p>
      <w:pPr>
        <w:jc w:val="both"/>
        <w:rPr>
          <w:color w:val="000000"/>
        </w:rPr>
      </w:pPr>
      <w:r>
        <w:rPr>
          <w:color w:val="000000"/>
        </w:rPr>
        <w:t>Po upływie 30 sekund pomiar zostanie zakończony, a ekran wyników pojawi się automatycznie, wyświetlając alerty dotyczące średniego tętna i EKG. Na tym ekranie można dodać wszelkie aktualnie występujące objawy. Następnie przejdź do aplikacji OHealth w telefonie, aby wyświetlić szczegółowe dane EKG.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(2) Wyniki EKG</w:t>
      </w:r>
    </w:p>
    <w:p>
      <w:pPr>
        <w:jc w:val="both"/>
        <w:rPr>
          <w:color w:val="000000"/>
        </w:rPr>
      </w:pPr>
      <w:r>
        <w:rPr>
          <w:color w:val="000000"/>
        </w:rPr>
        <w:t>Wyniki EKG obejmują: rytm zatokowy, migotanie przedsionków, bardzo niskie tętno, niskie tętno, wysokie tętno, bardzo wysokie tętno i niejednoznaczne.</w:t>
      </w:r>
    </w:p>
    <w:p>
      <w:pPr>
        <w:jc w:val="both"/>
        <w:rPr>
          <w:color w:val="000000"/>
        </w:rPr>
      </w:pPr>
      <w:r>
        <w:rPr>
          <w:color w:val="000000"/>
        </w:rPr>
        <w:t>Alerty „Słabe sygnały” i „Zła jakość sygnałów” są wyświetlane, gdy amplituda sygnałów EKG jest zbyt niska lub gdy występują znaczne zakłócenia w sygnałach EKG. W obu przypadkach zaleca się powtórzenie badania EKG.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Na ekranie wyników można dotknąć ikonę </w:t>
      </w:r>
      <w:r>
        <w:rPr>
          <w:color w:val="000000"/>
        </w:rPr>
        <w:pict>
          <v:shape id="_x0000_i1032" o:spt="75" type="#_x0000_t75" style="height:19.65pt;width:18.7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obok wyniku, aby wyświetlić jego opis.</w:t>
      </w: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Rytm zatokowy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Rytm zatokowy to normalny rytm pracy serca nadawany przez impulsy elektryczne węzła zatokowego. </w:t>
      </w: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Migotanie przedsionków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Migotanie przedsionków to często występujące zaburzenie rytmu serca, które powoduje nieregularne, często zbyt szybkie bicie serca. </w:t>
      </w: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Wysokie lub niskie tętno</w:t>
      </w:r>
    </w:p>
    <w:p>
      <w:pPr>
        <w:jc w:val="both"/>
        <w:rPr>
          <w:color w:val="FF0000"/>
        </w:rPr>
      </w:pPr>
      <w:r>
        <w:rPr>
          <w:color w:val="FF0000"/>
        </w:rPr>
        <w:t>Tętno poniżej 40 uderzeń na minutę uważa się za bardzo niskie.</w:t>
      </w:r>
    </w:p>
    <w:p>
      <w:pPr>
        <w:jc w:val="both"/>
        <w:rPr>
          <w:color w:val="FF0000"/>
        </w:rPr>
      </w:pPr>
      <w:r>
        <w:rPr>
          <w:color w:val="FF0000"/>
        </w:rPr>
        <w:t xml:space="preserve">Tętno poniżej 50 uderzeń na minutę uważa się za bardzo niskie. </w:t>
      </w:r>
    </w:p>
    <w:p>
      <w:pPr>
        <w:jc w:val="both"/>
        <w:rPr>
          <w:color w:val="FF0000"/>
        </w:rPr>
      </w:pPr>
      <w:r>
        <w:rPr>
          <w:color w:val="FF0000"/>
        </w:rPr>
        <w:t>Tętno powyżej 100 uderzeń na minutę uważa się za bardzo wysokie.</w:t>
      </w:r>
    </w:p>
    <w:p>
      <w:pPr>
        <w:jc w:val="both"/>
        <w:rPr>
          <w:color w:val="000000"/>
          <w:lang w:eastAsia="zh-CN"/>
        </w:rPr>
      </w:pPr>
      <w:r>
        <w:rPr>
          <w:color w:val="FF0000"/>
        </w:rPr>
        <w:t>Tętno powyżej 150 uderzeń na minutę uważa się za bardzo wysokie.</w:t>
      </w:r>
      <w:r>
        <w:br w:type="textWrapping"/>
      </w: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Niejednoznaczne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EKG może wskazywać na pewne schorzenia serca, ale Aplikacja nie jest w stanie ich rozpoznawać, dlatego na podstawie wykresu nie można uzyskać jednoznacznych wyników. </w:t>
      </w: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Inne </w:t>
      </w:r>
    </w:p>
    <w:p>
      <w:pPr>
        <w:jc w:val="both"/>
        <w:rPr>
          <w:color w:val="000000"/>
        </w:rPr>
      </w:pPr>
      <w:r>
        <w:rPr>
          <w:color w:val="000000"/>
        </w:rPr>
        <w:t>Sygnały EKG są słabe i nie można ich sklasyfikować.</w:t>
      </w:r>
    </w:p>
    <w:p>
      <w:pPr>
        <w:pStyle w:val="4"/>
        <w:numPr>
          <w:ilvl w:val="2"/>
          <w:numId w:val="7"/>
        </w:numPr>
        <w:ind w:left="567"/>
        <w:rPr>
          <w:color w:val="000000"/>
        </w:rPr>
      </w:pPr>
      <w:bookmarkStart w:id="225" w:name="_Toc14145"/>
      <w:bookmarkStart w:id="226" w:name="_Toc53"/>
      <w:bookmarkStart w:id="227" w:name="_Toc29319"/>
      <w:bookmarkStart w:id="228" w:name="_Toc5566"/>
      <w:bookmarkStart w:id="229" w:name="_Toc6978"/>
      <w:bookmarkStart w:id="230" w:name="_Toc28693"/>
      <w:bookmarkStart w:id="231" w:name="_Toc23816"/>
      <w:bookmarkStart w:id="232" w:name="_Toc6052"/>
      <w:bookmarkStart w:id="233" w:name="_Toc25380"/>
      <w:bookmarkStart w:id="234" w:name="_Toc26947"/>
      <w:bookmarkStart w:id="235" w:name="_Toc25876"/>
      <w:bookmarkStart w:id="236" w:name="_Toc8867"/>
      <w:bookmarkStart w:id="237" w:name="_Toc22315"/>
      <w:bookmarkStart w:id="238" w:name="_Toc5814"/>
      <w:bookmarkStart w:id="239" w:name="_Toc14623"/>
      <w:bookmarkStart w:id="240" w:name="_Toc9193"/>
      <w:bookmarkStart w:id="241" w:name="_Toc29766"/>
      <w:bookmarkStart w:id="242" w:name="_Toc408"/>
      <w:bookmarkStart w:id="243" w:name="_Toc88753027"/>
      <w:bookmarkStart w:id="244" w:name="_Toc16541"/>
      <w:bookmarkStart w:id="245" w:name="_Toc178498830"/>
      <w:r>
        <w:rPr>
          <w:color w:val="000000"/>
        </w:rPr>
        <w:t>Instrukcje dotyczące pomiaru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>
      <w:pPr>
        <w:jc w:val="center"/>
        <w:rPr>
          <w:color w:val="000000"/>
        </w:rPr>
      </w:pPr>
      <w:r>
        <w:rPr>
          <w:color w:val="000000"/>
        </w:rPr>
        <w:pict>
          <v:shape id="_x0000_i1033" o:spt="75" type="#_x0000_t75" style="height:197.3pt;width:190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jc w:val="both"/>
        <w:rPr>
          <w:color w:val="000000"/>
        </w:rPr>
      </w:pPr>
      <w:r>
        <w:rPr>
          <w:color w:val="000000"/>
        </w:rPr>
        <w:t>Na ekranie „Instrukcje” wyświetlana jest metoda pomiaru, możliwe przyczyny błędów pomiaru i ograniczenia użytkownika, a także numer wersji aplikacji EKG na zegarku.</w:t>
      </w:r>
    </w:p>
    <w:p>
      <w:pPr>
        <w:pStyle w:val="3"/>
        <w:numPr>
          <w:ilvl w:val="1"/>
          <w:numId w:val="7"/>
        </w:numPr>
        <w:ind w:left="567"/>
        <w:rPr>
          <w:color w:val="000000"/>
        </w:rPr>
      </w:pPr>
      <w:bookmarkStart w:id="246" w:name="_Toc9026"/>
      <w:bookmarkStart w:id="247" w:name="_Toc20113"/>
      <w:bookmarkStart w:id="248" w:name="_Toc21028"/>
      <w:bookmarkStart w:id="249" w:name="_Toc29285"/>
      <w:bookmarkStart w:id="250" w:name="_Toc28762"/>
      <w:bookmarkStart w:id="251" w:name="_Toc3033"/>
      <w:bookmarkStart w:id="252" w:name="_Toc88753028"/>
      <w:bookmarkStart w:id="253" w:name="_Toc32187"/>
      <w:bookmarkStart w:id="254" w:name="_Toc11598"/>
      <w:bookmarkStart w:id="255" w:name="_Toc16143"/>
      <w:bookmarkStart w:id="256" w:name="_Toc18631"/>
      <w:bookmarkStart w:id="257" w:name="_Toc9124"/>
      <w:bookmarkStart w:id="258" w:name="_Toc21235"/>
      <w:bookmarkStart w:id="259" w:name="_Toc178498831"/>
      <w:bookmarkStart w:id="260" w:name="_Toc30097"/>
      <w:bookmarkStart w:id="261" w:name="_Toc28719"/>
      <w:bookmarkStart w:id="262" w:name="_Toc30356"/>
      <w:bookmarkStart w:id="263" w:name="_Toc4647"/>
      <w:bookmarkStart w:id="264" w:name="_Toc32241"/>
      <w:bookmarkStart w:id="265" w:name="_Toc4100"/>
      <w:bookmarkStart w:id="266" w:name="_Toc31996"/>
      <w:r>
        <w:rPr>
          <w:color w:val="000000"/>
        </w:rPr>
        <w:t>Funkcje aplikacji EKG w telefonie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</w:p>
    <w:p>
      <w:pPr>
        <w:pStyle w:val="4"/>
        <w:numPr>
          <w:ilvl w:val="0"/>
          <w:numId w:val="0"/>
        </w:numPr>
        <w:rPr>
          <w:color w:val="000000"/>
        </w:rPr>
      </w:pPr>
      <w:bookmarkStart w:id="267" w:name="_Toc2990"/>
      <w:bookmarkStart w:id="268" w:name="_Toc5102"/>
      <w:bookmarkStart w:id="269" w:name="_Toc14545"/>
      <w:bookmarkStart w:id="270" w:name="_Toc21617"/>
      <w:bookmarkStart w:id="271" w:name="_Toc6144"/>
      <w:bookmarkStart w:id="272" w:name="_Toc29164"/>
      <w:bookmarkStart w:id="273" w:name="_Toc88753029"/>
      <w:bookmarkStart w:id="274" w:name="_Toc28256"/>
      <w:bookmarkStart w:id="275" w:name="OLE_LINK18"/>
      <w:bookmarkStart w:id="276" w:name="_Toc31508"/>
      <w:bookmarkStart w:id="277" w:name="_Toc4813"/>
      <w:bookmarkStart w:id="278" w:name="_Toc5964"/>
      <w:bookmarkStart w:id="279" w:name="_Toc11341"/>
      <w:bookmarkStart w:id="280" w:name="_Toc10299"/>
      <w:bookmarkStart w:id="281" w:name="_Toc14559"/>
      <w:bookmarkStart w:id="282" w:name="_Toc11078"/>
      <w:bookmarkStart w:id="283" w:name="_Toc13014"/>
      <w:bookmarkStart w:id="284" w:name="_Toc18272"/>
      <w:bookmarkStart w:id="285" w:name="_Toc3676"/>
      <w:bookmarkStart w:id="286" w:name="_Toc29034"/>
      <w:bookmarkStart w:id="287" w:name="OLE_LINK17"/>
      <w:bookmarkStart w:id="288" w:name="_Toc741"/>
      <w:bookmarkStart w:id="289" w:name="_Toc178498832"/>
      <w:r>
        <w:rPr>
          <w:color w:val="000000"/>
        </w:rPr>
        <w:t>2.2.1 Dostęp do Aplikacji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Start w:id="290" w:name="OLE_LINK20"/>
      <w:bookmarkStart w:id="291" w:name="OLE_LINK19"/>
    </w:p>
    <w:p>
      <w:pPr>
        <w:jc w:val="both"/>
        <w:rPr>
          <w:color w:val="000000"/>
        </w:rPr>
      </w:pPr>
      <w:r>
        <w:rPr>
          <w:color w:val="000000"/>
        </w:rPr>
        <w:t>Analizator EKG jest częścią aplikacji OHealth na telefonie. Przejdź do zakładki Strona główna w OHealth, dotknij kafelka EKG, aby przejść do zapisów EKG.</w:t>
      </w:r>
    </w:p>
    <w:p>
      <w:pPr>
        <w:pStyle w:val="4"/>
        <w:numPr>
          <w:ilvl w:val="2"/>
          <w:numId w:val="10"/>
        </w:numPr>
        <w:rPr>
          <w:color w:val="000000"/>
        </w:rPr>
      </w:pPr>
      <w:bookmarkStart w:id="292" w:name="_Toc23278"/>
      <w:bookmarkStart w:id="293" w:name="_Toc28233"/>
      <w:bookmarkStart w:id="294" w:name="_Toc942"/>
      <w:bookmarkStart w:id="295" w:name="_Toc9694"/>
      <w:bookmarkStart w:id="296" w:name="_Toc31332"/>
      <w:bookmarkStart w:id="297" w:name="_Toc19203"/>
      <w:bookmarkStart w:id="298" w:name="_Toc88753030"/>
      <w:bookmarkStart w:id="299" w:name="_Toc25269"/>
      <w:bookmarkStart w:id="300" w:name="_Toc4987"/>
      <w:bookmarkStart w:id="301" w:name="_Toc8836"/>
      <w:bookmarkStart w:id="302" w:name="_Toc16601"/>
      <w:bookmarkStart w:id="303" w:name="_Toc26009"/>
      <w:bookmarkStart w:id="304" w:name="_Toc178498833"/>
      <w:bookmarkStart w:id="305" w:name="_Toc10562"/>
      <w:bookmarkStart w:id="306" w:name="_Toc19899"/>
      <w:bookmarkStart w:id="307" w:name="_Toc786"/>
      <w:bookmarkStart w:id="308" w:name="_Toc29890"/>
      <w:bookmarkStart w:id="309" w:name="_Toc32751"/>
      <w:bookmarkStart w:id="310" w:name="_Toc5467"/>
      <w:bookmarkStart w:id="311" w:name="_Toc5308"/>
      <w:bookmarkStart w:id="312" w:name="_Toc18381"/>
      <w:r>
        <w:rPr>
          <w:color w:val="000000"/>
        </w:rPr>
        <w:t>Przeglądanie danych EKG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>
      <w:pPr>
        <w:jc w:val="both"/>
        <w:rPr>
          <w:color w:val="000000"/>
        </w:rPr>
      </w:pPr>
      <w:r>
        <w:rPr>
          <w:color w:val="000000"/>
        </w:rPr>
        <w:t>Po zsynchronizowaniu danych EKG z zegarka z telefonem możesz filtrować je według kategorii na liście zapisów EKG. Kliknij zapis, aby wyświetlić szczegóły. Można ustawić ekran w trybie poziomym i przesuwać palcem w górę lub w dół, aby przeglądać dane.</w:t>
      </w:r>
    </w:p>
    <w:p>
      <w:pPr>
        <w:jc w:val="both"/>
        <w:rPr>
          <w:color w:val="000000"/>
        </w:rPr>
      </w:pPr>
      <w:r>
        <w:rPr>
          <w:color w:val="000000"/>
        </w:rPr>
        <w:t>Jeśli użytkownik nie spełnia wymogu wieku, po dotknięciu kafelka EKG i sprawdzeniu wymagań systemowych wyświetli się okienko z informacją o niespełnieniu wymogu wieku. Po kliknięciu przycisku Ustawienia zostaniesz przeniesiony do profilu użytkownika.</w:t>
      </w:r>
    </w:p>
    <w:p>
      <w:pPr>
        <w:pStyle w:val="4"/>
        <w:numPr>
          <w:ilvl w:val="2"/>
          <w:numId w:val="10"/>
        </w:numPr>
        <w:rPr>
          <w:color w:val="000000"/>
        </w:rPr>
      </w:pPr>
      <w:bookmarkStart w:id="313" w:name="_Toc27536"/>
      <w:bookmarkStart w:id="314" w:name="_Toc2263"/>
      <w:bookmarkStart w:id="315" w:name="_Toc8878"/>
      <w:bookmarkStart w:id="316" w:name="_Toc88753031"/>
      <w:bookmarkStart w:id="317" w:name="_Toc25206"/>
      <w:bookmarkStart w:id="318" w:name="_Toc29113"/>
      <w:bookmarkStart w:id="319" w:name="_Toc1416"/>
      <w:bookmarkStart w:id="320" w:name="_Toc30476"/>
      <w:bookmarkStart w:id="321" w:name="_Toc28909"/>
      <w:bookmarkStart w:id="322" w:name="_Toc20172"/>
      <w:bookmarkStart w:id="323" w:name="_Toc18314"/>
      <w:bookmarkStart w:id="324" w:name="_Toc178498834"/>
      <w:bookmarkStart w:id="325" w:name="_Toc24307"/>
      <w:bookmarkStart w:id="326" w:name="_Toc27400"/>
      <w:bookmarkStart w:id="327" w:name="_Toc32632"/>
      <w:bookmarkStart w:id="328" w:name="_Toc26212"/>
      <w:bookmarkStart w:id="329" w:name="_Toc29972"/>
      <w:bookmarkStart w:id="330" w:name="_Toc21445"/>
      <w:bookmarkStart w:id="331" w:name="_Toc10765"/>
      <w:bookmarkStart w:id="332" w:name="_Toc7829"/>
      <w:bookmarkStart w:id="333" w:name="_Toc3951"/>
      <w:r>
        <w:rPr>
          <w:color w:val="000000"/>
        </w:rPr>
        <w:t>Udostępnianie EKG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>
      <w:pPr>
        <w:jc w:val="both"/>
        <w:rPr>
          <w:color w:val="000000"/>
        </w:rPr>
      </w:pPr>
      <w:r>
        <w:rPr>
          <w:color w:val="000000"/>
        </w:rPr>
        <w:t>Po kliknięciu ikony „Udostępnij” możesz udostępnić dane EKG w formacie PDF. Podczas tego procesu system uzyska dostęp do profilu użytkownika utworzonego w OHealth, aby pobrać imię, wiek, płeć, wzrost i wagę.</w:t>
      </w:r>
    </w:p>
    <w:p>
      <w:pPr>
        <w:pStyle w:val="4"/>
        <w:numPr>
          <w:ilvl w:val="2"/>
          <w:numId w:val="10"/>
        </w:numPr>
        <w:rPr>
          <w:b w:val="0"/>
          <w:color w:val="000000"/>
        </w:rPr>
      </w:pPr>
      <w:bookmarkStart w:id="334" w:name="_Toc18039"/>
      <w:bookmarkStart w:id="335" w:name="_Toc28641"/>
      <w:bookmarkStart w:id="336" w:name="_Toc17880"/>
      <w:bookmarkStart w:id="337" w:name="_Toc27595"/>
      <w:bookmarkStart w:id="338" w:name="_Toc1180"/>
      <w:bookmarkStart w:id="339" w:name="_Toc18840"/>
      <w:bookmarkStart w:id="340" w:name="_Toc21821"/>
      <w:bookmarkStart w:id="341" w:name="_Toc4932"/>
      <w:bookmarkStart w:id="342" w:name="_Toc9149"/>
      <w:bookmarkStart w:id="343" w:name="_Toc27275"/>
      <w:bookmarkStart w:id="344" w:name="_Toc88753032"/>
      <w:bookmarkStart w:id="345" w:name="_Toc3356"/>
      <w:bookmarkStart w:id="346" w:name="_Toc4925"/>
      <w:bookmarkStart w:id="347" w:name="_Toc17544"/>
      <w:bookmarkStart w:id="348" w:name="_Toc2383"/>
      <w:bookmarkStart w:id="349" w:name="_Toc31870"/>
      <w:bookmarkStart w:id="350" w:name="_Toc9377"/>
      <w:bookmarkStart w:id="351" w:name="OLE_LINK24"/>
      <w:bookmarkStart w:id="352" w:name="OLE_LINK23"/>
      <w:bookmarkStart w:id="353" w:name="_Toc19811"/>
      <w:bookmarkStart w:id="354" w:name="_Toc6949"/>
      <w:bookmarkStart w:id="355" w:name="_Toc28706"/>
      <w:r>
        <w:rPr>
          <w:b w:val="0"/>
          <w:color w:val="000000"/>
        </w:rPr>
        <w:t xml:space="preserve"> </w:t>
      </w:r>
      <w:bookmarkStart w:id="356" w:name="_Toc178498835"/>
      <w:r>
        <w:rPr>
          <w:color w:val="000000"/>
        </w:rPr>
        <w:t>Inne operacje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</w:p>
    <w:p>
      <w:pPr>
        <w:jc w:val="both"/>
        <w:rPr>
          <w:color w:val="000000"/>
        </w:rPr>
      </w:pPr>
      <w:r>
        <w:rPr>
          <w:color w:val="000000"/>
        </w:rPr>
        <w:t>Na stronie ze szczegółami konkretnego zapisu EKG można kliknąć „Usuń zapis”, aby go usunąć. Podczas procesu usuwania system wyświetli okno dialogowe z monitem.</w:t>
      </w:r>
    </w:p>
    <w:p>
      <w:pPr>
        <w:jc w:val="both"/>
        <w:rPr>
          <w:color w:val="000000"/>
        </w:rPr>
      </w:pPr>
      <w:bookmarkStart w:id="357" w:name="_Hlk88750715"/>
      <w:r>
        <w:rPr>
          <w:color w:val="000000"/>
        </w:rPr>
        <w:t xml:space="preserve">Na stronie EKG lub stronie szczegółów konkretnego zapisu EKG można dotknąć opcji „Informacje o EKG”, aby wyświetlić informacje związane z EKG i numer wersji aplikacji. </w:t>
      </w:r>
      <w:bookmarkEnd w:id="357"/>
      <w:r>
        <w:rPr>
          <w:color w:val="000000"/>
        </w:rPr>
        <w:t>Informacje te obejmują definicję EKG, docelowych użytkowników, możliwe wyniki, metody pomiaru EKG i instrukcje dotyczące korzystania z Aplikacji.</w:t>
      </w:r>
    </w:p>
    <w:p>
      <w:pPr>
        <w:pStyle w:val="4"/>
        <w:numPr>
          <w:ilvl w:val="2"/>
          <w:numId w:val="10"/>
        </w:numPr>
        <w:rPr>
          <w:bCs/>
          <w:color w:val="000000"/>
        </w:rPr>
      </w:pPr>
      <w:bookmarkStart w:id="358" w:name="_Toc4536"/>
      <w:bookmarkStart w:id="359" w:name="_Toc88753033"/>
      <w:bookmarkStart w:id="360" w:name="_Toc27619"/>
      <w:bookmarkStart w:id="361" w:name="_Toc15545"/>
      <w:bookmarkStart w:id="362" w:name="_Toc12926"/>
      <w:bookmarkStart w:id="363" w:name="_Toc8175"/>
      <w:bookmarkStart w:id="364" w:name="_Toc23705"/>
      <w:bookmarkStart w:id="365" w:name="_Toc16992"/>
      <w:r>
        <w:rPr>
          <w:b w:val="0"/>
          <w:color w:val="000000"/>
        </w:rPr>
        <w:t xml:space="preserve"> </w:t>
      </w:r>
      <w:bookmarkStart w:id="366" w:name="_Toc178498836"/>
      <w:r>
        <w:rPr>
          <w:color w:val="000000"/>
        </w:rPr>
        <w:t>Instrukcja obsługi produktu</w:t>
      </w:r>
      <w:bookmarkEnd w:id="358"/>
      <w:bookmarkEnd w:id="359"/>
      <w:r>
        <w:rPr>
          <w:color w:val="000000"/>
        </w:rPr>
        <w:t xml:space="preserve"> i etykieta produktu</w:t>
      </w:r>
      <w:bookmarkEnd w:id="360"/>
      <w:bookmarkEnd w:id="361"/>
      <w:bookmarkEnd w:id="362"/>
      <w:bookmarkEnd w:id="363"/>
      <w:bookmarkEnd w:id="364"/>
      <w:bookmarkEnd w:id="365"/>
      <w:bookmarkEnd w:id="366"/>
    </w:p>
    <w:p>
      <w:pPr>
        <w:ind w:firstLine="400" w:firstLineChars="200"/>
        <w:jc w:val="both"/>
        <w:rPr>
          <w:color w:val="000000"/>
        </w:rPr>
      </w:pPr>
      <w:r>
        <w:rPr>
          <w:color w:val="000000"/>
        </w:rPr>
        <w:t>Na stronie „Informacje o EKG” dotknij „Instrukcja obsługi produktu” i „Etykieta produktu”, aby wyświetlić Instrukcję obsługi i etykietę produktu. Wydrukowanie tej Instrukcji obsługi za pomocą drukarki nie jest możliwe.</w:t>
      </w:r>
    </w:p>
    <w:p>
      <w:pPr>
        <w:pStyle w:val="4"/>
        <w:numPr>
          <w:ilvl w:val="2"/>
          <w:numId w:val="10"/>
        </w:numPr>
        <w:rPr>
          <w:b w:val="0"/>
          <w:color w:val="000000"/>
        </w:rPr>
      </w:pPr>
      <w:bookmarkStart w:id="367" w:name="_Toc15174"/>
      <w:bookmarkStart w:id="368" w:name="_Toc7440"/>
      <w:bookmarkStart w:id="369" w:name="_Toc18035"/>
      <w:bookmarkStart w:id="370" w:name="_Toc30278"/>
      <w:bookmarkStart w:id="371" w:name="_Toc5976"/>
      <w:bookmarkStart w:id="372" w:name="_Toc5852"/>
      <w:bookmarkStart w:id="373" w:name="_Toc21924"/>
      <w:r>
        <w:rPr>
          <w:b w:val="0"/>
          <w:color w:val="000000"/>
        </w:rPr>
        <w:t xml:space="preserve"> </w:t>
      </w:r>
      <w:bookmarkStart w:id="374" w:name="_Toc178498837"/>
      <w:r>
        <w:rPr>
          <w:color w:val="000000"/>
        </w:rPr>
        <w:t>Zależność od oprogramowania i sprzętu</w:t>
      </w:r>
      <w:bookmarkEnd w:id="367"/>
      <w:bookmarkEnd w:id="368"/>
      <w:bookmarkEnd w:id="369"/>
      <w:bookmarkEnd w:id="370"/>
      <w:bookmarkEnd w:id="371"/>
      <w:bookmarkEnd w:id="372"/>
      <w:bookmarkEnd w:id="373"/>
      <w:bookmarkEnd w:id="374"/>
    </w:p>
    <w:p>
      <w:pPr>
        <w:ind w:firstLine="400" w:firstLineChars="200"/>
        <w:jc w:val="both"/>
        <w:rPr>
          <w:color w:val="000000"/>
        </w:rPr>
      </w:pPr>
      <w:r>
        <w:rPr>
          <w:color w:val="000000"/>
        </w:rPr>
        <w:t>Aplikacja EKG na zegarku wymaga, aby zegarek spełniał wymagania określone w sekcji 5.1. Aplikacja EKG na telefonie wymaga zainstalowania aplikacji OHealth.</w:t>
      </w:r>
    </w:p>
    <w:p>
      <w:pPr>
        <w:jc w:val="both"/>
        <w:rPr>
          <w:color w:val="000000"/>
        </w:rPr>
      </w:pPr>
    </w:p>
    <w:p>
      <w:pPr>
        <w:pStyle w:val="2"/>
        <w:numPr>
          <w:ilvl w:val="0"/>
          <w:numId w:val="0"/>
        </w:numPr>
        <w:jc w:val="both"/>
        <w:rPr>
          <w:color w:val="000000"/>
        </w:rPr>
      </w:pPr>
      <w:bookmarkStart w:id="375" w:name="_Toc23130"/>
      <w:bookmarkStart w:id="376" w:name="_Toc15609"/>
      <w:bookmarkStart w:id="377" w:name="_Toc25362"/>
      <w:bookmarkStart w:id="378" w:name="_Toc88753034"/>
      <w:bookmarkStart w:id="379" w:name="_Toc26861"/>
      <w:bookmarkStart w:id="380" w:name="_Toc25620"/>
      <w:bookmarkStart w:id="381" w:name="_Toc22497"/>
      <w:bookmarkStart w:id="382" w:name="_Toc20813"/>
      <w:bookmarkStart w:id="383" w:name="_Toc27697"/>
      <w:bookmarkStart w:id="384" w:name="_Toc4936"/>
      <w:bookmarkStart w:id="385" w:name="_Toc4021"/>
      <w:bookmarkStart w:id="386" w:name="_Toc30991"/>
      <w:bookmarkStart w:id="387" w:name="_Toc11195"/>
      <w:bookmarkStart w:id="388" w:name="_Toc28675"/>
      <w:bookmarkStart w:id="389" w:name="_Toc178498838"/>
      <w:bookmarkStart w:id="390" w:name="_Toc20941"/>
      <w:bookmarkStart w:id="391" w:name="_Toc23459"/>
      <w:bookmarkStart w:id="392" w:name="_Toc20043"/>
      <w:bookmarkStart w:id="393" w:name="_Toc1998"/>
      <w:bookmarkStart w:id="394" w:name="_Toc8537"/>
      <w:bookmarkStart w:id="395" w:name="_Toc27183"/>
      <w:bookmarkStart w:id="396" w:name="_Toc28901"/>
      <w:r>
        <w:rPr>
          <w:color w:val="000000"/>
        </w:rPr>
        <w:t>3 Ograniczenia użytkowania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Docelowi użytkownicy: osoby powyżej 18 roku życia.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Aplikację EKG na telefonie należy stosować w połączeniu z aplikacją EKG na zegarku.</w:t>
      </w:r>
    </w:p>
    <w:bookmarkEnd w:id="395"/>
    <w:p>
      <w:pPr>
        <w:pStyle w:val="2"/>
        <w:numPr>
          <w:ilvl w:val="0"/>
          <w:numId w:val="11"/>
        </w:numPr>
        <w:rPr>
          <w:color w:val="000000"/>
        </w:rPr>
      </w:pPr>
      <w:bookmarkStart w:id="397" w:name="_Toc31521"/>
      <w:bookmarkStart w:id="398" w:name="_Toc27107"/>
      <w:bookmarkStart w:id="399" w:name="_Toc15902"/>
      <w:bookmarkStart w:id="400" w:name="_Toc19890"/>
      <w:bookmarkStart w:id="401" w:name="_Toc4247"/>
      <w:bookmarkStart w:id="402" w:name="_Toc23260"/>
      <w:bookmarkStart w:id="403" w:name="_Toc9569"/>
      <w:bookmarkStart w:id="404" w:name="_Toc24891"/>
      <w:bookmarkStart w:id="405" w:name="_Toc11863"/>
      <w:bookmarkStart w:id="406" w:name="_Toc9200"/>
      <w:bookmarkStart w:id="407" w:name="_Toc28987"/>
      <w:bookmarkStart w:id="408" w:name="_Toc178498839"/>
      <w:bookmarkStart w:id="409" w:name="_Toc9858"/>
      <w:bookmarkStart w:id="410" w:name="_Toc32467"/>
      <w:bookmarkStart w:id="411" w:name="_Toc28592"/>
      <w:bookmarkStart w:id="412" w:name="_Toc88753035"/>
      <w:bookmarkStart w:id="413" w:name="_Toc9403"/>
      <w:bookmarkStart w:id="414" w:name="_Toc11004"/>
      <w:bookmarkStart w:id="415" w:name="_Toc2463"/>
      <w:bookmarkStart w:id="416" w:name="_Toc25479"/>
      <w:r>
        <w:rPr>
          <w:color w:val="000000"/>
        </w:rPr>
        <w:t>Instalowanie i odinstalowywanie</w:t>
      </w:r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</w:p>
    <w:p>
      <w:pPr>
        <w:pStyle w:val="3"/>
        <w:numPr>
          <w:ilvl w:val="0"/>
          <w:numId w:val="0"/>
        </w:numPr>
        <w:rPr>
          <w:color w:val="000000"/>
        </w:rPr>
      </w:pPr>
      <w:bookmarkStart w:id="417" w:name="_Toc178498840"/>
      <w:r>
        <w:rPr>
          <w:color w:val="000000"/>
        </w:rPr>
        <w:t>4.1 Instalowanie i odinstalowywanie Aplikacji EKG na zegarku</w:t>
      </w:r>
      <w:bookmarkEnd w:id="417"/>
    </w:p>
    <w:p>
      <w:pPr>
        <w:jc w:val="both"/>
        <w:rPr>
          <w:color w:val="000000"/>
        </w:rPr>
      </w:pPr>
      <w:r>
        <w:rPr>
          <w:color w:val="000000"/>
        </w:rPr>
        <w:t>Aplikacja EKG na zegarku jest wstępnie zainstalowana na wszystkich urządzeniach ubieralnych, które obsługują funkcję EKG. Zaktualizuj urządzenie ubieralne do najnowszej wersji. Aplikacja także zostanie automatycznie zaktualizowana do najnowszej wersji systemu.</w:t>
      </w:r>
    </w:p>
    <w:p>
      <w:pPr>
        <w:jc w:val="both"/>
        <w:rPr>
          <w:color w:val="000000"/>
        </w:rPr>
      </w:pPr>
      <w:r>
        <w:rPr>
          <w:color w:val="000000"/>
        </w:rPr>
        <w:t>Aplikacji nie można odinstalować z urządzeń ubieralnych.</w:t>
      </w:r>
    </w:p>
    <w:p>
      <w:pPr>
        <w:pStyle w:val="3"/>
        <w:numPr>
          <w:ilvl w:val="1"/>
          <w:numId w:val="11"/>
        </w:numPr>
        <w:rPr>
          <w:color w:val="000000"/>
        </w:rPr>
      </w:pPr>
      <w:bookmarkStart w:id="418" w:name="_Toc1417"/>
      <w:bookmarkStart w:id="419" w:name="_Toc6605"/>
      <w:bookmarkStart w:id="420" w:name="_Toc16377"/>
      <w:bookmarkStart w:id="421" w:name="_Toc88753037"/>
      <w:bookmarkStart w:id="422" w:name="_Toc4076"/>
      <w:bookmarkStart w:id="423" w:name="_Toc29951"/>
      <w:bookmarkStart w:id="424" w:name="_Toc14139"/>
      <w:bookmarkStart w:id="425" w:name="_Toc18017"/>
      <w:bookmarkStart w:id="426" w:name="_Toc178498841"/>
      <w:bookmarkStart w:id="427" w:name="_Toc14797"/>
      <w:bookmarkStart w:id="428" w:name="_Toc15794"/>
      <w:bookmarkStart w:id="429" w:name="_Toc3037"/>
      <w:bookmarkStart w:id="430" w:name="_Toc21720"/>
      <w:bookmarkStart w:id="431" w:name="_Toc10556"/>
      <w:bookmarkStart w:id="432" w:name="_Toc28634"/>
      <w:r>
        <w:rPr>
          <w:color w:val="000000"/>
        </w:rPr>
        <w:t>Instalowanie i odinstalowywanie Aplikacji EKG na telefonie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</w:p>
    <w:p>
      <w:pPr>
        <w:jc w:val="both"/>
        <w:rPr>
          <w:color w:val="000000"/>
        </w:rPr>
      </w:pPr>
      <w:r>
        <w:rPr>
          <w:color w:val="000000"/>
        </w:rPr>
        <w:t xml:space="preserve">Aplikacja EKG w telefonie jest fabrycznie zainstalowana w aplikacji OHealth. Aktualizacja będzie odbywać się automatycznie poprzez aktualizacje online. </w:t>
      </w:r>
    </w:p>
    <w:p>
      <w:pPr>
        <w:rPr>
          <w:color w:val="000000"/>
        </w:rPr>
      </w:pPr>
      <w:r>
        <w:rPr>
          <w:color w:val="000000"/>
        </w:rPr>
        <w:t>Aplikacji nie można odinstalować indywidualnie. Aby usunąć aplikację EKG, należy odinstalować aplikację OHealth.</w:t>
      </w:r>
    </w:p>
    <w:p>
      <w:pPr>
        <w:pStyle w:val="2"/>
        <w:numPr>
          <w:ilvl w:val="0"/>
          <w:numId w:val="12"/>
        </w:numPr>
        <w:jc w:val="both"/>
        <w:rPr>
          <w:color w:val="000000"/>
        </w:rPr>
      </w:pPr>
      <w:bookmarkStart w:id="433" w:name="_Toc178498842"/>
      <w:r>
        <w:rPr>
          <w:color w:val="000000"/>
        </w:rPr>
        <w:t>Wymagania systemowe</w:t>
      </w:r>
      <w:bookmarkEnd w:id="433"/>
    </w:p>
    <w:p>
      <w:pPr>
        <w:pStyle w:val="3"/>
        <w:numPr>
          <w:ilvl w:val="0"/>
          <w:numId w:val="0"/>
        </w:numPr>
        <w:rPr>
          <w:color w:val="000000"/>
        </w:rPr>
      </w:pPr>
      <w:bookmarkStart w:id="434" w:name="_Toc9294"/>
      <w:bookmarkStart w:id="435" w:name="_Toc1818"/>
      <w:bookmarkStart w:id="436" w:name="_Toc23708"/>
      <w:bookmarkStart w:id="437" w:name="_Toc22834"/>
      <w:bookmarkStart w:id="438" w:name="_Toc17244"/>
      <w:bookmarkStart w:id="439" w:name="_Toc1356"/>
      <w:bookmarkStart w:id="440" w:name="_Toc28618"/>
      <w:bookmarkStart w:id="441" w:name="_Toc21925"/>
      <w:bookmarkStart w:id="442" w:name="_Toc4245"/>
      <w:bookmarkStart w:id="443" w:name="_Toc26875"/>
      <w:bookmarkStart w:id="444" w:name="_Toc10090"/>
      <w:bookmarkStart w:id="445" w:name="_Toc13456"/>
      <w:bookmarkStart w:id="446" w:name="_Toc18102"/>
      <w:bookmarkStart w:id="447" w:name="_Toc17700"/>
      <w:bookmarkStart w:id="448" w:name="_Toc88753039"/>
      <w:bookmarkStart w:id="449" w:name="_Toc32763"/>
      <w:bookmarkStart w:id="450" w:name="_Toc15254"/>
      <w:bookmarkStart w:id="451" w:name="_Toc24256"/>
      <w:bookmarkStart w:id="452" w:name="_Toc13903"/>
      <w:bookmarkStart w:id="453" w:name="_Toc27790"/>
      <w:bookmarkStart w:id="454" w:name="_Toc178498843"/>
      <w:r>
        <w:rPr>
          <w:color w:val="000000"/>
        </w:rPr>
        <w:t>5.1 Wymagania systemowe zegarka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r>
        <w:rPr>
          <w:color w:val="000000"/>
        </w:rPr>
        <w:t xml:space="preserve"> </w:t>
      </w:r>
      <w:bookmarkEnd w:id="454"/>
    </w:p>
    <w:p>
      <w:pPr>
        <w:rPr>
          <w:color w:val="000000"/>
        </w:rPr>
      </w:pPr>
    </w:p>
    <w:tbl>
      <w:tblPr>
        <w:tblStyle w:val="27"/>
        <w:tblW w:w="84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56"/>
        <w:gridCol w:w="5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Sprzęt</w:t>
            </w:r>
          </w:p>
        </w:tc>
        <w:tc>
          <w:tcPr>
            <w:tcW w:w="1356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Bluetooth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5.0 i nowsze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Pamięć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 GB RAM + 8 GB ROM i więcej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Czujnik EKG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Zakres sygnałów wejściowych: ±300 mV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Impedancja wejściowa: &gt; 10 MΩ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Współczynnik tłumienia sygnału wspólnego: &gt; 60 dB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Dokładność wzmocnienia: |Błąd| &lt; 10%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Częstotliwość reakcji czujnika EKG: 0,67 Hz do 40 Hz (±3 dB)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Szum systemu: &lt; 50 uVpp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Minimalna wykrywalna siła sygnału: ≤ 50 uVpp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Oprogramowanie</w:t>
            </w:r>
          </w:p>
        </w:tc>
        <w:tc>
          <w:tcPr>
            <w:tcW w:w="1356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Oprogramowanie systemowe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ColorOS Watch 6.0 i inne kompatybilne wersje</w:t>
            </w:r>
          </w:p>
        </w:tc>
      </w:tr>
    </w:tbl>
    <w:p>
      <w:pPr>
        <w:rPr>
          <w:color w:val="000000"/>
        </w:rPr>
      </w:pPr>
      <w:bookmarkStart w:id="455" w:name="_Toc23602"/>
      <w:bookmarkStart w:id="456" w:name="_Toc17673"/>
      <w:bookmarkStart w:id="457" w:name="_Toc19242"/>
      <w:bookmarkStart w:id="458" w:name="_Toc4343"/>
      <w:bookmarkStart w:id="459" w:name="_Toc14556"/>
      <w:bookmarkStart w:id="460" w:name="_Toc653"/>
      <w:bookmarkStart w:id="461" w:name="_Toc29181"/>
      <w:bookmarkStart w:id="462" w:name="_Toc23036"/>
      <w:bookmarkStart w:id="463" w:name="_Toc6939"/>
      <w:bookmarkStart w:id="464" w:name="_Toc23876"/>
      <w:bookmarkStart w:id="465" w:name="_Toc30667"/>
      <w:bookmarkStart w:id="466" w:name="_Toc19430"/>
      <w:bookmarkStart w:id="467" w:name="_Toc24166"/>
      <w:bookmarkStart w:id="468" w:name="_Toc26802"/>
      <w:bookmarkStart w:id="469" w:name="_Toc5379"/>
      <w:bookmarkStart w:id="470" w:name="_Toc7514"/>
      <w:bookmarkStart w:id="471" w:name="_Toc2854"/>
      <w:bookmarkStart w:id="472" w:name="_Toc23372"/>
      <w:bookmarkStart w:id="473" w:name="_Toc10487"/>
      <w:bookmarkStart w:id="474" w:name="_Toc88753040"/>
    </w:p>
    <w:p>
      <w:pPr>
        <w:pStyle w:val="3"/>
        <w:numPr>
          <w:ilvl w:val="1"/>
          <w:numId w:val="13"/>
        </w:numPr>
        <w:rPr>
          <w:color w:val="000000"/>
        </w:rPr>
      </w:pPr>
      <w:bookmarkStart w:id="475" w:name="_Toc178498844"/>
      <w:r>
        <w:rPr>
          <w:color w:val="000000"/>
        </w:rPr>
        <w:t>Wymagania systemowe telefonu</w:t>
      </w:r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r>
        <w:rPr>
          <w:color w:val="000000"/>
        </w:rPr>
        <w:t xml:space="preserve"> </w:t>
      </w:r>
      <w:bookmarkEnd w:id="475"/>
    </w:p>
    <w:tbl>
      <w:tblPr>
        <w:tblStyle w:val="27"/>
        <w:tblW w:w="8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7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87" w:type="dxa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Oprogramowanie</w:t>
            </w:r>
          </w:p>
        </w:tc>
        <w:tc>
          <w:tcPr>
            <w:tcW w:w="7122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System operacyjny: Android 9 lub nowszy 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OHealth: 4.23.0 lub nowsza (urządzenia z systemem Android)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87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Sprzęt</w:t>
            </w:r>
          </w:p>
        </w:tc>
        <w:tc>
          <w:tcPr>
            <w:tcW w:w="7122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Pamięć RAM: 4 GB i więcej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Dostępna pamięć: 1 GB i więcej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Rozdzielczość ekranu: 1600 x 720 i wyższa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Bluetooth: 5.0 i nowsze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7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Sieć</w:t>
            </w:r>
          </w:p>
        </w:tc>
        <w:tc>
          <w:tcPr>
            <w:tcW w:w="7122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Typ sieci: 3G/4G/5G lub Wi-Fi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Przepustowość: 4 Mb/s i więcej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7" w:type="dxa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Baza danych</w:t>
            </w:r>
          </w:p>
        </w:tc>
        <w:tc>
          <w:tcPr>
            <w:tcW w:w="7122" w:type="dxa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SQLite 2.1.0</w:t>
            </w:r>
          </w:p>
        </w:tc>
      </w:tr>
    </w:tbl>
    <w:p>
      <w:pPr>
        <w:rPr>
          <w:color w:val="000000"/>
        </w:rPr>
      </w:pPr>
    </w:p>
    <w:p>
      <w:pPr>
        <w:pStyle w:val="3"/>
        <w:numPr>
          <w:ilvl w:val="1"/>
          <w:numId w:val="13"/>
        </w:numPr>
        <w:rPr>
          <w:color w:val="000000"/>
        </w:rPr>
      </w:pPr>
      <w:bookmarkStart w:id="476" w:name="_Toc153133074"/>
      <w:bookmarkEnd w:id="476"/>
      <w:bookmarkStart w:id="477" w:name="_Toc153133069"/>
      <w:bookmarkEnd w:id="477"/>
      <w:bookmarkStart w:id="478" w:name="_Toc153133070"/>
      <w:bookmarkEnd w:id="478"/>
      <w:bookmarkStart w:id="479" w:name="_Toc153133079"/>
      <w:bookmarkEnd w:id="479"/>
      <w:bookmarkStart w:id="480" w:name="_Toc153133076"/>
      <w:bookmarkEnd w:id="480"/>
      <w:bookmarkStart w:id="481" w:name="_Toc153133084"/>
      <w:bookmarkEnd w:id="481"/>
      <w:bookmarkStart w:id="482" w:name="_Toc153133087"/>
      <w:bookmarkEnd w:id="482"/>
      <w:bookmarkStart w:id="483" w:name="_Toc153133068"/>
      <w:bookmarkEnd w:id="483"/>
      <w:bookmarkStart w:id="484" w:name="_Toc153133072"/>
      <w:bookmarkEnd w:id="484"/>
      <w:bookmarkStart w:id="485" w:name="_Toc153133073"/>
      <w:bookmarkEnd w:id="485"/>
      <w:bookmarkStart w:id="486" w:name="_Toc30125"/>
      <w:bookmarkStart w:id="487" w:name="_Toc88753041"/>
      <w:bookmarkStart w:id="488" w:name="_Toc25405"/>
      <w:bookmarkStart w:id="489" w:name="_Toc24467"/>
      <w:bookmarkStart w:id="490" w:name="_Toc11331"/>
      <w:bookmarkStart w:id="491" w:name="_Toc27392"/>
      <w:bookmarkStart w:id="492" w:name="_Toc12850"/>
      <w:bookmarkStart w:id="493" w:name="_Toc12805"/>
      <w:bookmarkStart w:id="494" w:name="_Toc178498845"/>
      <w:bookmarkStart w:id="495" w:name="_Toc18643"/>
      <w:bookmarkStart w:id="496" w:name="_Toc23742"/>
      <w:bookmarkStart w:id="497" w:name="_Toc32402"/>
      <w:bookmarkStart w:id="498" w:name="_Toc1834"/>
      <w:bookmarkStart w:id="499" w:name="_Toc18226"/>
      <w:bookmarkStart w:id="500" w:name="_Toc9671"/>
      <w:bookmarkStart w:id="501" w:name="_Toc14160"/>
      <w:bookmarkStart w:id="502" w:name="_Toc4123"/>
      <w:bookmarkStart w:id="503" w:name="_Toc5269"/>
      <w:bookmarkStart w:id="504" w:name="_Toc24732"/>
      <w:bookmarkStart w:id="505" w:name="_Toc28488"/>
      <w:r>
        <w:rPr>
          <w:color w:val="000000"/>
        </w:rPr>
        <w:t>Kontrola wymagań systemowych</w:t>
      </w:r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Aplikacja sprawdzi, czy środowisko uruchomieniowe spełnia określone wymagania.</w:t>
      </w:r>
    </w:p>
    <w:p>
      <w:pPr>
        <w:widowControl w:val="0"/>
        <w:jc w:val="both"/>
        <w:rPr>
          <w:color w:val="000000"/>
        </w:rPr>
      </w:pPr>
      <w:bookmarkStart w:id="506" w:name="_Toc21330"/>
      <w:r>
        <w:rPr>
          <w:color w:val="000000"/>
        </w:rPr>
        <w:t>Po uzyskaniu dostępu do funkcji EKG system automatycznie przeprowadzi kontrolę zgodności z minimalnymi wymaganiami dla danego środowiska uruchomieniowego i wyświetli wynik kontroli.</w:t>
      </w:r>
    </w:p>
    <w:bookmarkEnd w:id="506"/>
    <w:p>
      <w:pPr>
        <w:pStyle w:val="2"/>
        <w:numPr>
          <w:ilvl w:val="0"/>
          <w:numId w:val="13"/>
        </w:numPr>
        <w:jc w:val="both"/>
        <w:rPr>
          <w:color w:val="000000"/>
        </w:rPr>
      </w:pPr>
      <w:bookmarkStart w:id="507" w:name="_Toc178498846"/>
      <w:r>
        <w:rPr>
          <w:color w:val="000000"/>
        </w:rPr>
        <w:t>Bezpieczeństwo i wydajność</w:t>
      </w:r>
      <w:bookmarkEnd w:id="507"/>
    </w:p>
    <w:p>
      <w:pPr>
        <w:pStyle w:val="3"/>
        <w:numPr>
          <w:ilvl w:val="1"/>
          <w:numId w:val="14"/>
        </w:numPr>
        <w:rPr>
          <w:color w:val="000000"/>
        </w:rPr>
      </w:pPr>
      <w:bookmarkStart w:id="508" w:name="_Toc12953"/>
      <w:bookmarkStart w:id="509" w:name="_Toc24231"/>
      <w:bookmarkStart w:id="510" w:name="_Toc12841"/>
      <w:bookmarkStart w:id="511" w:name="_Toc9605"/>
      <w:bookmarkStart w:id="512" w:name="_Toc178498847"/>
      <w:bookmarkStart w:id="513" w:name="_Toc22778"/>
      <w:bookmarkStart w:id="514" w:name="_Toc29058"/>
      <w:bookmarkStart w:id="515" w:name="_Toc29487"/>
      <w:bookmarkStart w:id="516" w:name="_Toc88753044"/>
      <w:r>
        <w:rPr>
          <w:color w:val="000000"/>
        </w:rPr>
        <w:t>Wyniki EKG</w:t>
      </w:r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</w:p>
    <w:p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Wyniki EKG obejmują: rytm zatokowy, migotanie przedsionków, bardzo niskie tętno, niskie tętno, wysokie tętno, bardzo wysokie tętno i niejednoznaczne.</w:t>
      </w:r>
    </w:p>
    <w:tbl>
      <w:tblPr>
        <w:tblStyle w:val="2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25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Wynik</w:t>
            </w:r>
          </w:p>
        </w:tc>
        <w:tc>
          <w:tcPr>
            <w:tcW w:w="4253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Kryteria</w:t>
            </w:r>
          </w:p>
        </w:tc>
        <w:tc>
          <w:tcPr>
            <w:tcW w:w="2205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Uwagi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Rytm zatokowy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Regularny rytm pochodzący z węzła zatokowego.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Migotanie przedsionków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Utrzymujący się nieregularny rytm serca występuje w przedsionkach i nie stwierdzono powtarzających się fal P.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Sygnały EKG zawierają częstość akcji serca w zakresie od 50 do 150 uderzeń na minutę.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Bardzo wysokie tętno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Średnie tętno &gt; 150 ud./min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Wysokie tętno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Średnie tętno &gt; 100 ud./min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Niskie tętno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Średnie tętno &lt; 50 ud./min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Bardzo niskie tętno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Średnie tętno &lt; 40 ud./min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Niejednoznaczne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Wykryto inne znaczące nieprawidłowe sygnały EKG, z wyjątkiem powyższych arytmii.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</w:tbl>
    <w:p>
      <w:pPr>
        <w:ind w:left="400"/>
        <w:jc w:val="both"/>
        <w:rPr>
          <w:color w:val="000000"/>
        </w:rPr>
      </w:pPr>
      <w:bookmarkStart w:id="517" w:name="_Toc16433"/>
      <w:bookmarkStart w:id="518" w:name="_Toc370"/>
      <w:bookmarkStart w:id="519" w:name="_Toc10951"/>
      <w:bookmarkStart w:id="520" w:name="_Toc88753045"/>
    </w:p>
    <w:p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Alerty „Słabe sygnały” i „Zła jakość sygnałów” są wyświetlane, gdy amplituda sygnałów EKG jest zbyt niska lub gdy występują znaczne zakłócenia w sygnałach EKG. W obu przypadkach zaleca się powtórzenie badania EKG.</w:t>
      </w:r>
    </w:p>
    <w:tbl>
      <w:tblPr>
        <w:tblStyle w:val="2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25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Wynik</w:t>
            </w:r>
          </w:p>
        </w:tc>
        <w:tc>
          <w:tcPr>
            <w:tcW w:w="4253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Kryteria</w:t>
            </w:r>
          </w:p>
        </w:tc>
        <w:tc>
          <w:tcPr>
            <w:tcW w:w="2205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Uwagi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Słabe sygnały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Amplituda wynosi </w:t>
            </w:r>
            <w:r>
              <w:rPr>
                <w:color w:val="000000"/>
              </w:rPr>
              <w:pict>
                <v:shape id="_x0000_i1034" o:spt="75" type="#_x0000_t75" style="height:12.15pt;width:9.3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bordersDontSurroundHeader/&gt;&lt;w:bordersDontSurroundFooter/&gt;&lt;w:defaultTabStop w:val=&quot;420&quot;/&gt;&lt;w:doNotHyphenateCaps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15748&quot;/&gt;&lt;wsp:rsid wsp:val=&quot;00005D09&quot;/&gt;&lt;wsp:rsid wsp:val=&quot;00025C4E&quot;/&gt;&lt;wsp:rsid wsp:val=&quot;00025C55&quot;/&gt;&lt;wsp:rsid wsp:val=&quot;00027483&quot;/&gt;&lt;wsp:rsid wsp:val=&quot;00057EF8&quot;/&gt;&lt;wsp:rsid wsp:val=&quot;000703FC&quot;/&gt;&lt;wsp:rsid wsp:val=&quot;000819DE&quot;/&gt;&lt;wsp:rsid wsp:val=&quot;000E0421&quot;/&gt;&lt;wsp:rsid wsp:val=&quot;000E107F&quot;/&gt;&lt;wsp:rsid wsp:val=&quot;00140815&quot;/&gt;&lt;wsp:rsid wsp:val=&quot;001773B4&quot;/&gt;&lt;wsp:rsid wsp:val=&quot;0019485E&quot;/&gt;&lt;wsp:rsid wsp:val=&quot;001E769B&quot;/&gt;&lt;wsp:rsid wsp:val=&quot;00221AC6&quot;/&gt;&lt;wsp:rsid wsp:val=&quot;00230D72&quot;/&gt;&lt;wsp:rsid wsp:val=&quot;00262F2E&quot;/&gt;&lt;wsp:rsid wsp:val=&quot;00270C2F&quot;/&gt;&lt;wsp:rsid wsp:val=&quot;00284268&quot;/&gt;&lt;wsp:rsid wsp:val=&quot;00292ACE&quot;/&gt;&lt;wsp:rsid wsp:val=&quot;0029578D&quot;/&gt;&lt;wsp:rsid wsp:val=&quot;002D6C6B&quot;/&gt;&lt;wsp:rsid wsp:val=&quot;002F3F7B&quot;/&gt;&lt;wsp:rsid wsp:val=&quot;002F6EA1&quot;/&gt;&lt;wsp:rsid wsp:val=&quot;00304710&quot;/&gt;&lt;wsp:rsid wsp:val=&quot;00316B04&quot;/&gt;&lt;wsp:rsid wsp:val=&quot;00322B37&quot;/&gt;&lt;wsp:rsid wsp:val=&quot;00372C06&quot;/&gt;&lt;wsp:rsid wsp:val=&quot;00375206&quot;/&gt;&lt;wsp:rsid wsp:val=&quot;00377A6B&quot;/&gt;&lt;wsp:rsid wsp:val=&quot;0038007A&quot;/&gt;&lt;wsp:rsid wsp:val=&quot;003D4ED2&quot;/&gt;&lt;wsp:rsid wsp:val=&quot;00422BD6&quot;/&gt;&lt;wsp:rsid wsp:val=&quot;0045099D&quot;/&gt;&lt;wsp:rsid wsp:val=&quot;00472B49&quot;/&gt;&lt;wsp:rsid wsp:val=&quot;004A5921&quot;/&gt;&lt;wsp:rsid wsp:val=&quot;004B5620&quot;/&gt;&lt;wsp:rsid wsp:val=&quot;004F3161&quot;/&gt;&lt;wsp:rsid wsp:val=&quot;00502959&quot;/&gt;&lt;wsp:rsid wsp:val=&quot;00515748&quot;/&gt;&lt;wsp:rsid wsp:val=&quot;00537183&quot;/&gt;&lt;wsp:rsid wsp:val=&quot;005563B2&quot;/&gt;&lt;wsp:rsid wsp:val=&quot;00573228&quot;/&gt;&lt;wsp:rsid wsp:val=&quot;005824E6&quot;/&gt;&lt;wsp:rsid wsp:val=&quot;005D313F&quot;/&gt;&lt;wsp:rsid wsp:val=&quot;005F661E&quot;/&gt;&lt;wsp:rsid wsp:val=&quot;00611B69&quot;/&gt;&lt;wsp:rsid wsp:val=&quot;00643A0B&quot;/&gt;&lt;wsp:rsid wsp:val=&quot;00687E5C&quot;/&gt;&lt;wsp:rsid wsp:val=&quot;006A57C0&quot;/&gt;&lt;wsp:rsid wsp:val=&quot;006E174C&quot;/&gt;&lt;wsp:rsid wsp:val=&quot;006E214F&quot;/&gt;&lt;wsp:rsid wsp:val=&quot;006E63D4&quot;/&gt;&lt;wsp:rsid wsp:val=&quot;006F243F&quot;/&gt;&lt;wsp:rsid wsp:val=&quot;00706302&quot;/&gt;&lt;wsp:rsid wsp:val=&quot;00713682&quot;/&gt;&lt;wsp:rsid wsp:val=&quot;007732C2&quot;/&gt;&lt;wsp:rsid wsp:val=&quot;007D488D&quot;/&gt;&lt;wsp:rsid wsp:val=&quot;008013AD&quot;/&gt;&lt;wsp:rsid wsp:val=&quot;0081329D&quot;/&gt;&lt;wsp:rsid wsp:val=&quot;0083137F&quot;/&gt;&lt;wsp:rsid wsp:val=&quot;008456E0&quot;/&gt;&lt;wsp:rsid wsp:val=&quot;0089141B&quot;/&gt;&lt;wsp:rsid wsp:val=&quot;008A338E&quot;/&gt;&lt;wsp:rsid wsp:val=&quot;008B59D5&quot;/&gt;&lt;wsp:rsid wsp:val=&quot;008F238E&quot;/&gt;&lt;wsp:rsid wsp:val=&quot;008F606A&quot;/&gt;&lt;wsp:rsid wsp:val=&quot;008F7737&quot;/&gt;&lt;wsp:rsid wsp:val=&quot;0090049E&quot;/&gt;&lt;wsp:rsid wsp:val=&quot;00921D93&quot;/&gt;&lt;wsp:rsid wsp:val=&quot;009263B7&quot;/&gt;&lt;wsp:rsid wsp:val=&quot;00927285&quot;/&gt;&lt;wsp:rsid wsp:val=&quot;009548A2&quot;/&gt;&lt;wsp:rsid wsp:val=&quot;009651D8&quot;/&gt;&lt;wsp:rsid wsp:val=&quot;009F031B&quot;/&gt;&lt;wsp:rsid wsp:val=&quot;009F1EF3&quot;/&gt;&lt;wsp:rsid wsp:val=&quot;009F61E1&quot;/&gt;&lt;wsp:rsid wsp:val=&quot;00A114B6&quot;/&gt;&lt;wsp:rsid wsp:val=&quot;00A17F04&quot;/&gt;&lt;wsp:rsid wsp:val=&quot;00A25DBD&quot;/&gt;&lt;wsp:rsid wsp:val=&quot;00A80864&quot;/&gt;&lt;wsp:rsid wsp:val=&quot;00AB17FE&quot;/&gt;&lt;wsp:rsid wsp:val=&quot;00AC1646&quot;/&gt;&lt;wsp:rsid wsp:val=&quot;00AC5C42&quot;/&gt;&lt;wsp:rsid wsp:val=&quot;00AE34D0&quot;/&gt;&lt;wsp:rsid wsp:val=&quot;00AF2DDF&quot;/&gt;&lt;wsp:rsid wsp:val=&quot;00B165AC&quot;/&gt;&lt;wsp:rsid wsp:val=&quot;00B227AC&quot;/&gt;&lt;wsp:rsid wsp:val=&quot;00B41A5F&quot;/&gt;&lt;wsp:rsid wsp:val=&quot;00B47E7C&quot;/&gt;&lt;wsp:rsid wsp:val=&quot;00B80730&quot;/&gt;&lt;wsp:rsid wsp:val=&quot;00B91913&quot;/&gt;&lt;wsp:rsid wsp:val=&quot;00BB05C0&quot;/&gt;&lt;wsp:rsid wsp:val=&quot;00BB3D4B&quot;/&gt;&lt;wsp:rsid wsp:val=&quot;00BC28BA&quot;/&gt;&lt;wsp:rsid wsp:val=&quot;00BC5B93&quot;/&gt;&lt;wsp:rsid wsp:val=&quot;00C01543&quot;/&gt;&lt;wsp:rsid wsp:val=&quot;00C30406&quot;/&gt;&lt;wsp:rsid wsp:val=&quot;00C56DDD&quot;/&gt;&lt;wsp:rsid wsp:val=&quot;00C660D2&quot;/&gt;&lt;wsp:rsid wsp:val=&quot;00C714E3&quot;/&gt;&lt;wsp:rsid wsp:val=&quot;00C962E9&quot;/&gt;&lt;wsp:rsid wsp:val=&quot;00C977F5&quot;/&gt;&lt;wsp:rsid wsp:val=&quot;00CD1ACF&quot;/&gt;&lt;wsp:rsid wsp:val=&quot;00CD3CF0&quot;/&gt;&lt;wsp:rsid wsp:val=&quot;00CE54B8&quot;/&gt;&lt;wsp:rsid wsp:val=&quot;00DF7DA7&quot;/&gt;&lt;wsp:rsid wsp:val=&quot;00E17A70&quot;/&gt;&lt;wsp:rsid wsp:val=&quot;00E53B5A&quot;/&gt;&lt;wsp:rsid wsp:val=&quot;00E66ADD&quot;/&gt;&lt;wsp:rsid wsp:val=&quot;00E87D12&quot;/&gt;&lt;wsp:rsid wsp:val=&quot;00ED32EF&quot;/&gt;&lt;wsp:rsid wsp:val=&quot;00ED7011&quot;/&gt;&lt;wsp:rsid wsp:val=&quot;00EE7BD6&quot;/&gt;&lt;wsp:rsid wsp:val=&quot;00EF2A8C&quot;/&gt;&lt;wsp:rsid wsp:val=&quot;00F4294A&quot;/&gt;&lt;wsp:rsid wsp:val=&quot;00FE0281&quot;/&gt;&lt;wsp:rsid wsp:val=&quot;00FE5B17&quot;/&gt;&lt;wsp:rsid wsp:val=&quot;015A6200&quot;/&gt;&lt;wsp:rsid wsp:val=&quot;018A34DA&quot;/&gt;&lt;wsp:rsid wsp:val=&quot;01CD4C69&quot;/&gt;&lt;wsp:rsid wsp:val=&quot;02162E2C&quot;/&gt;&lt;wsp:rsid wsp:val=&quot;02620D44&quot;/&gt;&lt;wsp:rsid wsp:val=&quot;0295767D&quot;/&gt;&lt;wsp:rsid wsp:val=&quot;0303742D&quot;/&gt;&lt;wsp:rsid wsp:val=&quot;03802D25&quot;/&gt;&lt;wsp:rsid wsp:val=&quot;0399465A&quot;/&gt;&lt;wsp:rsid wsp:val=&quot;03DA4AA8&quot;/&gt;&lt;wsp:rsid wsp:val=&quot;04186E25&quot;/&gt;&lt;wsp:rsid wsp:val=&quot;047A5EBF&quot;/&gt;&lt;wsp:rsid wsp:val=&quot;04947047&quot;/&gt;&lt;wsp:rsid wsp:val=&quot;04A15DA1&quot;/&gt;&lt;wsp:rsid wsp:val=&quot;05010733&quot;/&gt;&lt;wsp:rsid wsp:val=&quot;05164E15&quot;/&gt;&lt;wsp:rsid wsp:val=&quot;05272694&quot;/&gt;&lt;wsp:rsid wsp:val=&quot;057E6EDB&quot;/&gt;&lt;wsp:rsid wsp:val=&quot;05EF5ABA&quot;/&gt;&lt;wsp:rsid wsp:val=&quot;061F48BD&quot;/&gt;&lt;wsp:rsid wsp:val=&quot;066A505F&quot;/&gt;&lt;wsp:rsid wsp:val=&quot;07B736E8&quot;/&gt;&lt;wsp:rsid wsp:val=&quot;07BC0FE2&quot;/&gt;&lt;wsp:rsid wsp:val=&quot;086F1104&quot;/&gt;&lt;wsp:rsid wsp:val=&quot;087F6A34&quot;/&gt;&lt;wsp:rsid wsp:val=&quot;09524F77&quot;/&gt;&lt;wsp:rsid wsp:val=&quot;09B017D4&quot;/&gt;&lt;wsp:rsid wsp:val=&quot;09CB51B6&quot;/&gt;&lt;wsp:rsid wsp:val=&quot;09FC5B94&quot;/&gt;&lt;wsp:rsid wsp:val=&quot;0A8F0DF1&quot;/&gt;&lt;wsp:rsid wsp:val=&quot;0A9145C6&quot;/&gt;&lt;wsp:rsid wsp:val=&quot;0AC903D4&quot;/&gt;&lt;wsp:rsid wsp:val=&quot;0B0E59C8&quot;/&gt;&lt;wsp:rsid wsp:val=&quot;0B2013B8&quot;/&gt;&lt;wsp:rsid wsp:val=&quot;0B4E7969&quot;/&gt;&lt;wsp:rsid wsp:val=&quot;0BD06DE0&quot;/&gt;&lt;wsp:rsid wsp:val=&quot;0C943AA2&quot;/&gt;&lt;wsp:rsid wsp:val=&quot;0CA6028E&quot;/&gt;&lt;wsp:rsid wsp:val=&quot;0D4646B2&quot;/&gt;&lt;wsp:rsid wsp:val=&quot;0D526505&quot;/&gt;&lt;wsp:rsid wsp:val=&quot;0DAA3F11&quot;/&gt;&lt;wsp:rsid wsp:val=&quot;0DFE451D&quot;/&gt;&lt;wsp:rsid wsp:val=&quot;0E027625&quot;/&gt;&lt;wsp:rsid wsp:val=&quot;0E370B89&quot;/&gt;&lt;wsp:rsid wsp:val=&quot;0F1E557C&quot;/&gt;&lt;wsp:rsid wsp:val=&quot;0F4E2F1A&quot;/&gt;&lt;wsp:rsid wsp:val=&quot;0F732FFE&quot;/&gt;&lt;wsp:rsid wsp:val=&quot;0FFE38F8&quot;/&gt;&lt;wsp:rsid wsp:val=&quot;100C5282&quot;/&gt;&lt;wsp:rsid wsp:val=&quot;10805432&quot;/&gt;&lt;wsp:rsid wsp:val=&quot;108F25B6&quot;/&gt;&lt;wsp:rsid wsp:val=&quot;10A62631&quot;/&gt;&lt;wsp:rsid wsp:val=&quot;10B63FE7&quot;/&gt;&lt;wsp:rsid wsp:val=&quot;113128D1&quot;/&gt;&lt;wsp:rsid wsp:val=&quot;113B0A9D&quot;/&gt;&lt;wsp:rsid wsp:val=&quot;113E79DC&quot;/&gt;&lt;wsp:rsid wsp:val=&quot;11607693&quot;/&gt;&lt;wsp:rsid wsp:val=&quot;11D92F56&quot;/&gt;&lt;wsp:rsid wsp:val=&quot;12027CFB&quot;/&gt;&lt;wsp:rsid wsp:val=&quot;12120CD8&quot;/&gt;&lt;wsp:rsid wsp:val=&quot;1274354C&quot;/&gt;&lt;wsp:rsid wsp:val=&quot;127A2728&quot;/&gt;&lt;wsp:rsid wsp:val=&quot;13951381&quot;/&gt;&lt;wsp:rsid wsp:val=&quot;146A7C97&quot;/&gt;&lt;wsp:rsid wsp:val=&quot;14A0074B&quot;/&gt;&lt;wsp:rsid wsp:val=&quot;14B827D6&quot;/&gt;&lt;wsp:rsid wsp:val=&quot;1529064F&quot;/&gt;&lt;wsp:rsid wsp:val=&quot;15827AAD&quot;/&gt;&lt;wsp:rsid wsp:val=&quot;15D433CB&quot;/&gt;&lt;wsp:rsid wsp:val=&quot;1614745B&quot;/&gt;&lt;wsp:rsid wsp:val=&quot;166F4949&quot;/&gt;&lt;wsp:rsid wsp:val=&quot;167E30EA&quot;/&gt;&lt;wsp:rsid wsp:val=&quot;16894F63&quot;/&gt;&lt;wsp:rsid wsp:val=&quot;17267516&quot;/&gt;&lt;wsp:rsid wsp:val=&quot;17591225&quot;/&gt;&lt;wsp:rsid wsp:val=&quot;176D3D38&quot;/&gt;&lt;wsp:rsid wsp:val=&quot;17C906EC&quot;/&gt;&lt;wsp:rsid wsp:val=&quot;17D15DB8&quot;/&gt;&lt;wsp:rsid wsp:val=&quot;180F222F&quot;/&gt;&lt;wsp:rsid wsp:val=&quot;18581A85&quot;/&gt;&lt;wsp:rsid wsp:val=&quot;18803714&quot;/&gt;&lt;wsp:rsid wsp:val=&quot;189B0912&quot;/&gt;&lt;wsp:rsid wsp:val=&quot;18BE7789&quot;/&gt;&lt;wsp:rsid wsp:val=&quot;18D77E44&quot;/&gt;&lt;wsp:rsid wsp:val=&quot;1A624807&quot;/&gt;&lt;wsp:rsid wsp:val=&quot;1B463403&quot;/&gt;&lt;wsp:rsid wsp:val=&quot;1C6568C1&quot;/&gt;&lt;wsp:rsid wsp:val=&quot;1C9A005E&quot;/&gt;&lt;wsp:rsid wsp:val=&quot;1CA3547B&quot;/&gt;&lt;wsp:rsid wsp:val=&quot;1CA8609A&quot;/&gt;&lt;wsp:rsid wsp:val=&quot;1D424AEF&quot;/&gt;&lt;wsp:rsid wsp:val=&quot;1D5809AA&quot;/&gt;&lt;wsp:rsid wsp:val=&quot;1D886A46&quot;/&gt;&lt;wsp:rsid wsp:val=&quot;1E131641&quot;/&gt;&lt;wsp:rsid wsp:val=&quot;1E4E4254&quot;/&gt;&lt;wsp:rsid wsp:val=&quot;1E507D6D&quot;/&gt;&lt;wsp:rsid wsp:val=&quot;1F19459F&quot;/&gt;&lt;wsp:rsid wsp:val=&quot;1FE62A0F&quot;/&gt;&lt;wsp:rsid wsp:val=&quot;20BA4289&quot;/&gt;&lt;wsp:rsid wsp:val=&quot;2105523A&quot;/&gt;&lt;wsp:rsid wsp:val=&quot;214F0CB2&quot;/&gt;&lt;wsp:rsid wsp:val=&quot;2215046E&quot;/&gt;&lt;wsp:rsid wsp:val=&quot;222D2EE6&quot;/&gt;&lt;wsp:rsid wsp:val=&quot;23147379&quot;/&gt;&lt;wsp:rsid wsp:val=&quot;24653D50&quot;/&gt;&lt;wsp:rsid wsp:val=&quot;246E4BE5&quot;/&gt;&lt;wsp:rsid wsp:val=&quot;249940DB&quot;/&gt;&lt;wsp:rsid wsp:val=&quot;249D5C14&quot;/&gt;&lt;wsp:rsid wsp:val=&quot;24E32B7E&quot;/&gt;&lt;wsp:rsid wsp:val=&quot;253D1545&quot;/&gt;&lt;wsp:rsid wsp:val=&quot;25FA4FA8&quot;/&gt;&lt;wsp:rsid wsp:val=&quot;26534A45&quot;/&gt;&lt;wsp:rsid wsp:val=&quot;26920BFA&quot;/&gt;&lt;wsp:rsid wsp:val=&quot;26A8413D&quot;/&gt;&lt;wsp:rsid wsp:val=&quot;26DF2FD9&quot;/&gt;&lt;wsp:rsid wsp:val=&quot;27BF20F6&quot;/&gt;&lt;wsp:rsid wsp:val=&quot;28152ED1&quot;/&gt;&lt;wsp:rsid wsp:val=&quot;28482F51&quot;/&gt;&lt;wsp:rsid wsp:val=&quot;284A3EFE&quot;/&gt;&lt;wsp:rsid wsp:val=&quot;28855976&quot;/&gt;&lt;wsp:rsid wsp:val=&quot;29421D86&quot;/&gt;&lt;wsp:rsid wsp:val=&quot;29C10975&quot;/&gt;&lt;wsp:rsid wsp:val=&quot;2AB85548&quot;/&gt;&lt;wsp:rsid wsp:val=&quot;2ADF6F2B&quot;/&gt;&lt;wsp:rsid wsp:val=&quot;2C583D4C&quot;/&gt;&lt;wsp:rsid wsp:val=&quot;2C6C73BA&quot;/&gt;&lt;wsp:rsid wsp:val=&quot;2D28521B&quot;/&gt;&lt;wsp:rsid wsp:val=&quot;2D9F59F9&quot;/&gt;&lt;wsp:rsid wsp:val=&quot;2DBA171D&quot;/&gt;&lt;wsp:rsid wsp:val=&quot;2E4C6E9A&quot;/&gt;&lt;wsp:rsid wsp:val=&quot;2E5549E7&quot;/&gt;&lt;wsp:rsid wsp:val=&quot;2E605333&quot;/&gt;&lt;wsp:rsid wsp:val=&quot;2ECE5CB0&quot;/&gt;&lt;wsp:rsid wsp:val=&quot;2F0B3EDE&quot;/&gt;&lt;wsp:rsid wsp:val=&quot;2F29479C&quot;/&gt;&lt;wsp:rsid wsp:val=&quot;305C3963&quot;/&gt;&lt;wsp:rsid wsp:val=&quot;311166B8&quot;/&gt;&lt;wsp:rsid wsp:val=&quot;315A4E3A&quot;/&gt;&lt;wsp:rsid wsp:val=&quot;318D13D5&quot;/&gt;&lt;wsp:rsid wsp:val=&quot;32F50902&quot;/&gt;&lt;wsp:rsid wsp:val=&quot;33040FEC&quot;/&gt;&lt;wsp:rsid wsp:val=&quot;335B240C&quot;/&gt;&lt;wsp:rsid wsp:val=&quot;34B458A7&quot;/&gt;&lt;wsp:rsid wsp:val=&quot;356D6110&quot;/&gt;&lt;wsp:rsid wsp:val=&quot;35904557&quot;/&gt;&lt;wsp:rsid wsp:val=&quot;359C4F3A&quot;/&gt;&lt;wsp:rsid wsp:val=&quot;35C174BD&quot;/&gt;&lt;wsp:rsid wsp:val=&quot;35D3755E&quot;/&gt;&lt;wsp:rsid wsp:val=&quot;36196E8A&quot;/&gt;&lt;wsp:rsid wsp:val=&quot;364212BF&quot;/&gt;&lt;wsp:rsid wsp:val=&quot;364971E9&quot;/&gt;&lt;wsp:rsid wsp:val=&quot;36544719&quot;/&gt;&lt;wsp:rsid wsp:val=&quot;36680B5E&quot;/&gt;&lt;wsp:rsid wsp:val=&quot;3671315A&quot;/&gt;&lt;wsp:rsid wsp:val=&quot;369236D3&quot;/&gt;&lt;wsp:rsid wsp:val=&quot;36C31114&quot;/&gt;&lt;wsp:rsid wsp:val=&quot;36DA2846&quot;/&gt;&lt;wsp:rsid wsp:val=&quot;37A91622&quot;/&gt;&lt;wsp:rsid wsp:val=&quot;38471038&quot;/&gt;&lt;wsp:rsid wsp:val=&quot;38B17F5B&quot;/&gt;&lt;wsp:rsid wsp:val=&quot;38E02A45&quot;/&gt;&lt;wsp:rsid wsp:val=&quot;38F3671B&quot;/&gt;&lt;wsp:rsid wsp:val=&quot;3A777544&quot;/&gt;&lt;wsp:rsid wsp:val=&quot;3AA42E2E&quot;/&gt;&lt;wsp:rsid wsp:val=&quot;3B292B64&quot;/&gt;&lt;wsp:rsid wsp:val=&quot;3B9463EA&quot;/&gt;&lt;wsp:rsid wsp:val=&quot;3B9E1FE7&quot;/&gt;&lt;wsp:rsid wsp:val=&quot;3BB76936&quot;/&gt;&lt;wsp:rsid wsp:val=&quot;3BCC1F4B&quot;/&gt;&lt;wsp:rsid wsp:val=&quot;3C02135A&quot;/&gt;&lt;wsp:rsid wsp:val=&quot;3C302677&quot;/&gt;&lt;wsp:rsid wsp:val=&quot;3CC27AE6&quot;/&gt;&lt;wsp:rsid wsp:val=&quot;3D240CE0&quot;/&gt;&lt;wsp:rsid wsp:val=&quot;3D50787D&quot;/&gt;&lt;wsp:rsid wsp:val=&quot;3DF05316&quot;/&gt;&lt;wsp:rsid wsp:val=&quot;3E174B4A&quot;/&gt;&lt;wsp:rsid wsp:val=&quot;3EF22B91&quot;/&gt;&lt;wsp:rsid wsp:val=&quot;3EF65B07&quot;/&gt;&lt;wsp:rsid wsp:val=&quot;3F0145FF&quot;/&gt;&lt;wsp:rsid wsp:val=&quot;3F9C4DA3&quot;/&gt;&lt;wsp:rsid wsp:val=&quot;40327089&quot;/&gt;&lt;wsp:rsid wsp:val=&quot;405F16F6&quot;/&gt;&lt;wsp:rsid wsp:val=&quot;411379AD&quot;/&gt;&lt;wsp:rsid wsp:val=&quot;41397D22&quot;/&gt;&lt;wsp:rsid wsp:val=&quot;41AB6B00&quot;/&gt;&lt;wsp:rsid wsp:val=&quot;41C13B6C&quot;/&gt;&lt;wsp:rsid wsp:val=&quot;41F2504F&quot;/&gt;&lt;wsp:rsid wsp:val=&quot;425A1915&quot;/&gt;&lt;wsp:rsid wsp:val=&quot;427556EB&quot;/&gt;&lt;wsp:rsid wsp:val=&quot;42C57F30&quot;/&gt;&lt;wsp:rsid wsp:val=&quot;431E6174&quot;/&gt;&lt;wsp:rsid wsp:val=&quot;438E3186&quot;/&gt;&lt;wsp:rsid wsp:val=&quot;43D702D3&quot;/&gt;&lt;wsp:rsid wsp:val=&quot;43D84EB9&quot;/&gt;&lt;wsp:rsid wsp:val=&quot;451C3307&quot;/&gt;&lt;wsp:rsid wsp:val=&quot;45713D44&quot;/&gt;&lt;wsp:rsid wsp:val=&quot;45941B27&quot;/&gt;&lt;wsp:rsid wsp:val=&quot;45A91BB2&quot;/&gt;&lt;wsp:rsid wsp:val=&quot;45B40557&quot;/&gt;&lt;wsp:rsid wsp:val=&quot;45FD4FCD&quot;/&gt;&lt;wsp:rsid wsp:val=&quot;46860697&quot;/&gt;&lt;wsp:rsid wsp:val=&quot;470F665D&quot;/&gt;&lt;wsp:rsid wsp:val=&quot;49321CD7&quot;/&gt;&lt;wsp:rsid wsp:val=&quot;49D603AB&quot;/&gt;&lt;wsp:rsid wsp:val=&quot;49D84D75&quot;/&gt;&lt;wsp:rsid wsp:val=&quot;4A580B4C&quot;/&gt;&lt;wsp:rsid wsp:val=&quot;4B1056CB&quot;/&gt;&lt;wsp:rsid wsp:val=&quot;4B5901D8&quot;/&gt;&lt;wsp:rsid wsp:val=&quot;4B880212&quot;/&gt;&lt;wsp:rsid wsp:val=&quot;4C72139D&quot;/&gt;&lt;wsp:rsid wsp:val=&quot;4D4447E9&quot;/&gt;&lt;wsp:rsid wsp:val=&quot;4D9D0D8A&quot;/&gt;&lt;wsp:rsid wsp:val=&quot;4DC63409&quot;/&gt;&lt;wsp:rsid wsp:val=&quot;4E471AD0&quot;/&gt;&lt;wsp:rsid wsp:val=&quot;4E946A0E&quot;/&gt;&lt;wsp:rsid wsp:val=&quot;4E96529E&quot;/&gt;&lt;wsp:rsid wsp:val=&quot;4FAB3565&quot;/&gt;&lt;wsp:rsid wsp:val=&quot;4FC14DED&quot;/&gt;&lt;wsp:rsid wsp:val=&quot;4FCE2E18&quot;/&gt;&lt;wsp:rsid wsp:val=&quot;501A52B5&quot;/&gt;&lt;wsp:rsid wsp:val=&quot;502001D6&quot;/&gt;&lt;wsp:rsid wsp:val=&quot;50370414&quot;/&gt;&lt;wsp:rsid wsp:val=&quot;50844EC6&quot;/&gt;&lt;wsp:rsid wsp:val=&quot;5087363B&quot;/&gt;&lt;wsp:rsid wsp:val=&quot;50AB4BC3&quot;/&gt;&lt;wsp:rsid wsp:val=&quot;514F143A&quot;/&gt;&lt;wsp:rsid wsp:val=&quot;51ED4DB3&quot;/&gt;&lt;wsp:rsid wsp:val=&quot;52561250&quot;/&gt;&lt;wsp:rsid wsp:val=&quot;52A55325&quot;/&gt;&lt;wsp:rsid wsp:val=&quot;52D308DF&quot;/&gt;&lt;wsp:rsid wsp:val=&quot;5303578E&quot;/&gt;&lt;wsp:rsid wsp:val=&quot;532212F6&quot;/&gt;&lt;wsp:rsid wsp:val=&quot;537135AE&quot;/&gt;&lt;wsp:rsid wsp:val=&quot;53785E87&quot;/&gt;&lt;wsp:rsid wsp:val=&quot;548C4E1F&quot;/&gt;&lt;wsp:rsid wsp:val=&quot;54C03D6E&quot;/&gt;&lt;wsp:rsid wsp:val=&quot;55181BC9&quot;/&gt;&lt;wsp:rsid wsp:val=&quot;55283F8F&quot;/&gt;&lt;wsp:rsid wsp:val=&quot;554B6772&quot;/&gt;&lt;wsp:rsid wsp:val=&quot;55813F7F&quot;/&gt;&lt;wsp:rsid wsp:val=&quot;55C1153A&quot;/&gt;&lt;wsp:rsid wsp:val=&quot;56151906&quot;/&gt;&lt;wsp:rsid wsp:val=&quot;561E4C0D&quot;/&gt;&lt;wsp:rsid wsp:val=&quot;56817BB2&quot;/&gt;&lt;wsp:rsid wsp:val=&quot;56F539C8&quot;/&gt;&lt;wsp:rsid wsp:val=&quot;570C7856&quot;/&gt;&lt;wsp:rsid wsp:val=&quot;57210961&quot;/&gt;&lt;wsp:rsid wsp:val=&quot;579341F6&quot;/&gt;&lt;wsp:rsid wsp:val=&quot;5805204A&quot;/&gt;&lt;wsp:rsid wsp:val=&quot;58132FC6&quot;/&gt;&lt;wsp:rsid wsp:val=&quot;58A47C70&quot;/&gt;&lt;wsp:rsid wsp:val=&quot;591D7479&quot;/&gt;&lt;wsp:rsid wsp:val=&quot;59A60047&quot;/&gt;&lt;wsp:rsid wsp:val=&quot;59D60DB7&quot;/&gt;&lt;wsp:rsid wsp:val=&quot;5AEA3CF3&quot;/&gt;&lt;wsp:rsid wsp:val=&quot;5B4956F1&quot;/&gt;&lt;wsp:rsid wsp:val=&quot;5BFD576C&quot;/&gt;&lt;wsp:rsid wsp:val=&quot;5C151787&quot;/&gt;&lt;wsp:rsid wsp:val=&quot;5C1F51A7&quot;/&gt;&lt;wsp:rsid wsp:val=&quot;5C9D06B1&quot;/&gt;&lt;wsp:rsid wsp:val=&quot;5D1C73F0&quot;/&gt;&lt;wsp:rsid wsp:val=&quot;5D744F66&quot;/&gt;&lt;wsp:rsid wsp:val=&quot;5D840D41&quot;/&gt;&lt;wsp:rsid wsp:val=&quot;5E535813&quot;/&gt;&lt;wsp:rsid wsp:val=&quot;5EDC42D0&quot;/&gt;&lt;wsp:rsid wsp:val=&quot;5F15308F&quot;/&gt;&lt;wsp:rsid wsp:val=&quot;5F3E2047&quot;/&gt;&lt;wsp:rsid wsp:val=&quot;600B4D93&quot;/&gt;&lt;wsp:rsid wsp:val=&quot;60316ECC&quot;/&gt;&lt;wsp:rsid wsp:val=&quot;6074738C&quot;/&gt;&lt;wsp:rsid wsp:val=&quot;60856E9C&quot;/&gt;&lt;wsp:rsid wsp:val=&quot;60FC7B8E&quot;/&gt;&lt;wsp:rsid wsp:val=&quot;612F30C6&quot;/&gt;&lt;wsp:rsid wsp:val=&quot;61410F0E&quot;/&gt;&lt;wsp:rsid wsp:val=&quot;61591546&quot;/&gt;&lt;wsp:rsid wsp:val=&quot;618F26A8&quot;/&gt;&lt;wsp:rsid wsp:val=&quot;61A274B4&quot;/&gt;&lt;wsp:rsid wsp:val=&quot;61CA1AD0&quot;/&gt;&lt;wsp:rsid wsp:val=&quot;61F01565&quot;/&gt;&lt;wsp:rsid wsp:val=&quot;62964B0A&quot;/&gt;&lt;wsp:rsid wsp:val=&quot;62BA522C&quot;/&gt;&lt;wsp:rsid wsp:val=&quot;63404C06&quot;/&gt;&lt;wsp:rsid wsp:val=&quot;63546157&quot;/&gt;&lt;wsp:rsid wsp:val=&quot;63DB1834&quot;/&gt;&lt;wsp:rsid wsp:val=&quot;63EF7259&quot;/&gt;&lt;wsp:rsid wsp:val=&quot;643963C2&quot;/&gt;&lt;wsp:rsid wsp:val=&quot;646C765D&quot;/&gt;&lt;wsp:rsid wsp:val=&quot;646E66B1&quot;/&gt;&lt;wsp:rsid wsp:val=&quot;64D53F48&quot;/&gt;&lt;wsp:rsid wsp:val=&quot;66190AE5&quot;/&gt;&lt;wsp:rsid wsp:val=&quot;6635242D&quot;/&gt;&lt;wsp:rsid wsp:val=&quot;663D11B9&quot;/&gt;&lt;wsp:rsid wsp:val=&quot;66483205&quot;/&gt;&lt;wsp:rsid wsp:val=&quot;66567205&quot;/&gt;&lt;wsp:rsid wsp:val=&quot;66BC50A3&quot;/&gt;&lt;wsp:rsid wsp:val=&quot;66E75052&quot;/&gt;&lt;wsp:rsid wsp:val=&quot;66ED71B9&quot;/&gt;&lt;wsp:rsid wsp:val=&quot;67173194&quot;/&gt;&lt;wsp:rsid wsp:val=&quot;67293400&quot;/&gt;&lt;wsp:rsid wsp:val=&quot;673D3A20&quot;/&gt;&lt;wsp:rsid wsp:val=&quot;675F120E&quot;/&gt;&lt;wsp:rsid wsp:val=&quot;678C4367&quot;/&gt;&lt;wsp:rsid wsp:val=&quot;67E75CF4&quot;/&gt;&lt;wsp:rsid wsp:val=&quot;694C1F81&quot;/&gt;&lt;wsp:rsid wsp:val=&quot;694E5503&quot;/&gt;&lt;wsp:rsid wsp:val=&quot;69F85A03&quot;/&gt;&lt;wsp:rsid wsp:val=&quot;6A2C75E0&quot;/&gt;&lt;wsp:rsid wsp:val=&quot;6A6408B5&quot;/&gt;&lt;wsp:rsid wsp:val=&quot;6A6769DE&quot;/&gt;&lt;wsp:rsid wsp:val=&quot;6AEB4693&quot;/&gt;&lt;wsp:rsid wsp:val=&quot;6B4F0144&quot;/&gt;&lt;wsp:rsid wsp:val=&quot;6B736526&quot;/&gt;&lt;wsp:rsid wsp:val=&quot;6BF2564A&quot;/&gt;&lt;wsp:rsid wsp:val=&quot;6C4F7089&quot;/&gt;&lt;wsp:rsid wsp:val=&quot;6C690FED&quot;/&gt;&lt;wsp:rsid wsp:val=&quot;6CB70040&quot;/&gt;&lt;wsp:rsid wsp:val=&quot;6CC76E6F&quot;/&gt;&lt;wsp:rsid wsp:val=&quot;6D124F0D&quot;/&gt;&lt;wsp:rsid wsp:val=&quot;6DDA7D76&quot;/&gt;&lt;wsp:rsid wsp:val=&quot;6E392D65&quot;/&gt;&lt;wsp:rsid wsp:val=&quot;6E6C5D35&quot;/&gt;&lt;wsp:rsid wsp:val=&quot;6F054BDF&quot;/&gt;&lt;wsp:rsid wsp:val=&quot;6F787038&quot;/&gt;&lt;wsp:rsid wsp:val=&quot;708E2404&quot;/&gt;&lt;wsp:rsid wsp:val=&quot;711E49A3&quot;/&gt;&lt;wsp:rsid wsp:val=&quot;71BA7C8A&quot;/&gt;&lt;wsp:rsid wsp:val=&quot;71CB0EB7&quot;/&gt;&lt;wsp:rsid wsp:val=&quot;72A15BD7&quot;/&gt;&lt;wsp:rsid wsp:val=&quot;72EC551F&quot;/&gt;&lt;wsp:rsid wsp:val=&quot;739F7AF6&quot;/&gt;&lt;wsp:rsid wsp:val=&quot;73D50A28&quot;/&gt;&lt;wsp:rsid wsp:val=&quot;74964CEE&quot;/&gt;&lt;wsp:rsid wsp:val=&quot;761F13C9&quot;/&gt;&lt;wsp:rsid wsp:val=&quot;76312632&quot;/&gt;&lt;wsp:rsid wsp:val=&quot;76903A9D&quot;/&gt;&lt;wsp:rsid wsp:val=&quot;76B74CA4&quot;/&gt;&lt;wsp:rsid wsp:val=&quot;76F10449&quot;/&gt;&lt;wsp:rsid wsp:val=&quot;7769745D&quot;/&gt;&lt;wsp:rsid wsp:val=&quot;77C7697B&quot;/&gt;&lt;wsp:rsid wsp:val=&quot;77DE4E55&quot;/&gt;&lt;wsp:rsid wsp:val=&quot;78511A10&quot;/&gt;&lt;wsp:rsid wsp:val=&quot;79360F0B&quot;/&gt;&lt;wsp:rsid wsp:val=&quot;793F4750&quot;/&gt;&lt;wsp:rsid wsp:val=&quot;79EC6D60&quot;/&gt;&lt;wsp:rsid wsp:val=&quot;7A6E7D5A&quot;/&gt;&lt;wsp:rsid wsp:val=&quot;7A8D077C&quot;/&gt;&lt;wsp:rsid wsp:val=&quot;7B8C22BF&quot;/&gt;&lt;wsp:rsid wsp:val=&quot;7BC2156F&quot;/&gt;&lt;wsp:rsid wsp:val=&quot;7CB232B4&quot;/&gt;&lt;wsp:rsid wsp:val=&quot;7CE01AD8&quot;/&gt;&lt;wsp:rsid wsp:val=&quot;7DE02C3E&quot;/&gt;&lt;wsp:rsid wsp:val=&quot;7E0429B9&quot;/&gt;&lt;wsp:rsid wsp:val=&quot;7E2B145E&quot;/&gt;&lt;wsp:rsid wsp:val=&quot;7EA81505&quot;/&gt;&lt;wsp:rsid wsp:val=&quot;7EC67CEE&quot;/&gt;&lt;wsp:rsid wsp:val=&quot;7F1B77C9&quot;/&gt;&lt;wsp:rsid wsp:val=&quot;7F1E3295&quot;/&gt;&lt;wsp:rsid wsp:val=&quot;7F290A9C&quot;/&gt;&lt;wsp:rsid wsp:val=&quot;7F735EB5&quot;/&gt;&lt;wsp:rsid wsp:val=&quot;7F7472FB&quot;/&gt;&lt;wsp:rsid wsp:val=&quot;7FC86CF5&quot;/&gt;&lt;/wsp:rsids&gt;&lt;/w:docPr&gt;&lt;w:body&gt;&lt;wx:sect&gt;&lt;w:p wsp:rsidR=&quot;00000000&quot; wsp:rsidRDefault=&quot;00A25DBD&quot; wsp:rsidP=&quot;00A25DBD&quot;&gt;&lt;m:oMathPara&gt;&lt;m:oMath&gt;&lt;m:r&gt;&lt;aml:annotation aml:id=&quot;0&quot; w:type=&quot;Word.Insertion&quot; aml:author=&quot;__蜃_(YANG KAI)&quot; aml:createdate=&quot;2021-11-17T14:39:00Z&quot;&gt;&lt;amrl:icosnt&lt;enwt&gt;d&lt;mc:PrrrPr&gt;&lt;m:sty m:val=&quot;p&quot;/&gt;&lt;/m:rPr&gt;&lt;w:rPr&gt;&lt;w:rFonts w:ascii=&quot;Cambria Math&quot; w:h-ansi=&quot;Cambria Math&quot;/&gt;&lt;wx:font wx:val=&quot;Cambria Math&quot;/&gt;&lt;/w:rPr&gt;&lt;m:t&gt;__&lt;/m:t&gt;&lt;/aml:content&gt;&lt;/aml:annotation&gt;&lt;/m:r&gt;&lt;/m:oMath&gt;&lt;/m:oMathPara&gt;&lt;/w:p&gt;&lt;w:sectPr wsp:rsidR=&quot;00000000&quot;&gt;&lt;w:pgSz 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/>
              </w:rPr>
              <w:t xml:space="preserve"> 0,15 mV.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Zła jakość sygnałów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Występują znaczne zakłócenia sygnałów EKG.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</w:tbl>
    <w:p>
      <w:pPr>
        <w:ind w:left="396"/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(3) Jeżeli badanie EKG daje wiele wyników jednocześnie, ich priorytet jest następujący.</w:t>
      </w:r>
    </w:p>
    <w:tbl>
      <w:tblPr>
        <w:tblStyle w:val="27"/>
        <w:tblW w:w="8356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208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Priorytet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Wynik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Uwagi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Słabe sygnały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Zła jakość sygnałów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Bardzo wysokie tętno/bardzo niskie tętno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Migotanie przedsionków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Wysokie tętno/niskie tętno</w:t>
            </w:r>
          </w:p>
        </w:tc>
        <w:tc>
          <w:tcPr>
            <w:tcW w:w="5176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W przypadku nieprawidłowych sygnałów EKG, które mogą wskazywać na migotanie komór/częstoskurcz komorowy, krótki częstoskurcz komorowy/częstoskurcz przedsionkowy, częste przedwczesne skurcze komorowe lub częste przedwczesne skurcze przedsionków, jeżeli średnie tętno przekracza  100 uderzeń na minutę, wynik końcowy może być „Niejednoznaczny” lub „Wysokie tętno”.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Niejednoznaczne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Rytm zatokowy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</w:tbl>
    <w:p>
      <w:pPr>
        <w:pStyle w:val="3"/>
        <w:numPr>
          <w:ilvl w:val="1"/>
          <w:numId w:val="14"/>
        </w:numPr>
        <w:rPr>
          <w:color w:val="000000"/>
        </w:rPr>
      </w:pPr>
      <w:bookmarkStart w:id="521" w:name="_Toc8755"/>
      <w:bookmarkStart w:id="522" w:name="_Toc26314"/>
      <w:bookmarkStart w:id="523" w:name="_Toc25996"/>
      <w:bookmarkStart w:id="524" w:name="_Toc12210"/>
      <w:r>
        <w:rPr>
          <w:color w:val="000000"/>
        </w:rPr>
        <w:t xml:space="preserve"> </w:t>
      </w:r>
      <w:bookmarkStart w:id="525" w:name="_Toc178498848"/>
      <w:r>
        <w:rPr>
          <w:color w:val="000000"/>
        </w:rPr>
        <w:t>Obliczanie tętna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</w:p>
    <w:p>
      <w:pPr>
        <w:jc w:val="both"/>
        <w:rPr>
          <w:color w:val="000000"/>
        </w:rPr>
      </w:pPr>
      <w:r>
        <w:rPr>
          <w:color w:val="000000"/>
        </w:rPr>
        <w:t>EKG pokazuje tętno w zakresie od 30 uderzeń na minutę do 250 uderzeń na minutę, a margines błędu nie przekracza ±1 uderzenia na minutę lub ±1% wejściowych danych dotyczących tętna, w zależności od tego, która wartość jest większa. Metoda obliczeniowa: Aplikacja pobiera wszystkie wartości odstępu RR podczas pomiaru EKG, usuwa wartości maksymalne i minimalne, a następnie oblicza średnią pozostałych wartości odstępu RR. Następnie obliczane jest tętno, korzystając z następującego wzoru: Tętno = 60/średnia wartość odstępu RR (sekundy).</w:t>
      </w:r>
    </w:p>
    <w:p>
      <w:pPr>
        <w:jc w:val="both"/>
        <w:rPr>
          <w:color w:val="000000"/>
        </w:rPr>
      </w:pPr>
    </w:p>
    <w:p>
      <w:pPr>
        <w:pStyle w:val="3"/>
        <w:numPr>
          <w:ilvl w:val="1"/>
          <w:numId w:val="14"/>
        </w:numPr>
        <w:rPr>
          <w:color w:val="000000"/>
        </w:rPr>
      </w:pPr>
      <w:bookmarkStart w:id="526" w:name="_Toc178498849"/>
      <w:r>
        <w:rPr>
          <w:color w:val="000000"/>
        </w:rPr>
        <w:t>Dokładność kliniczna</w:t>
      </w:r>
      <w:bookmarkEnd w:id="526"/>
      <w:r>
        <w:rPr>
          <w:color w:val="000000"/>
        </w:rPr>
        <w:t xml:space="preserve"> </w:t>
      </w:r>
    </w:p>
    <w:p>
      <w:pPr>
        <w:rPr>
          <w:color w:val="000000"/>
        </w:rPr>
      </w:pPr>
      <w:r>
        <w:rPr>
          <w:color w:val="000000"/>
        </w:rPr>
        <w:t>Na podstawie badania klinicznego, w którym nieregularny rytm u uczestników klasyfikowano jako migotanie przedsionków, zarówno za pomocą urządzeń ubieralnych, jak i 12-odprowadzeniowego EKG (odprowadzenie I), czułość i specyfika tego produktu w porównaniu z 12-odprowadzeniowym EKG (odprowadzenie I) przedstawiają się następująco: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133"/>
        <w:gridCol w:w="1105"/>
        <w:gridCol w:w="218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Typ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Czułość (%)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Specyfika (%)</w:t>
            </w:r>
          </w:p>
        </w:tc>
        <w:tc>
          <w:tcPr>
            <w:tcW w:w="2183" w:type="dxa"/>
          </w:tcPr>
          <w:p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Wartość predykcyjna dodatnia (PPV)</w:t>
            </w:r>
          </w:p>
        </w:tc>
        <w:tc>
          <w:tcPr>
            <w:tcW w:w="2318" w:type="dxa"/>
          </w:tcPr>
          <w:p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Wartość predykcyjna ujemna (NPV)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Migotanie przedsionków</w:t>
            </w:r>
          </w:p>
        </w:tc>
        <w:tc>
          <w:tcPr>
            <w:tcW w:w="1133" w:type="dxa"/>
            <w:shd w:val="clear" w:color="auto" w:fill="auto"/>
          </w:tcPr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97.96</w:t>
            </w:r>
          </w:p>
        </w:tc>
        <w:tc>
          <w:tcPr>
            <w:tcW w:w="1105" w:type="dxa"/>
            <w:shd w:val="clear" w:color="auto" w:fill="auto"/>
          </w:tcPr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98.59</w:t>
            </w:r>
          </w:p>
        </w:tc>
        <w:tc>
          <w:tcPr>
            <w:tcW w:w="2183" w:type="dxa"/>
          </w:tcPr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97.96</w:t>
            </w:r>
          </w:p>
        </w:tc>
        <w:tc>
          <w:tcPr>
            <w:tcW w:w="2318" w:type="dxa"/>
          </w:tcPr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95.56</w:t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  <w:t>Powyższe dane dotyczą wyłącznie rytmu zatokowego i migotania przedsionków. Inne rodzaje arytmii lub współistniejące scenariusze arytmii nie są brane pod uwagę.</w:t>
      </w:r>
      <w:r>
        <w:rPr>
          <w:color w:val="000000"/>
        </w:rPr>
        <w:br w:type="textWrapping"/>
      </w:r>
    </w:p>
    <w:p>
      <w:pPr>
        <w:pStyle w:val="2"/>
        <w:numPr>
          <w:ilvl w:val="0"/>
          <w:numId w:val="14"/>
        </w:numPr>
        <w:jc w:val="both"/>
        <w:rPr>
          <w:color w:val="000000"/>
        </w:rPr>
      </w:pPr>
      <w:bookmarkStart w:id="527" w:name="_Toc88147110"/>
      <w:bookmarkEnd w:id="527"/>
      <w:bookmarkStart w:id="528" w:name="_Toc15792"/>
      <w:bookmarkStart w:id="529" w:name="_Toc19298"/>
      <w:bookmarkStart w:id="530" w:name="_Toc17804"/>
      <w:bookmarkStart w:id="531" w:name="_Toc10994"/>
      <w:bookmarkStart w:id="532" w:name="_Toc1293"/>
      <w:bookmarkStart w:id="533" w:name="_Toc16747"/>
      <w:bookmarkStart w:id="534" w:name="_Toc20638"/>
      <w:bookmarkStart w:id="535" w:name="_Toc178498850"/>
      <w:bookmarkStart w:id="536" w:name="_Toc19560"/>
      <w:bookmarkStart w:id="537" w:name="_Toc8645"/>
      <w:bookmarkStart w:id="538" w:name="_Toc26716"/>
      <w:bookmarkStart w:id="539" w:name="_Toc24075"/>
      <w:bookmarkStart w:id="540" w:name="_Toc1387"/>
      <w:bookmarkStart w:id="541" w:name="_Toc859"/>
      <w:bookmarkStart w:id="542" w:name="_Toc3272"/>
      <w:bookmarkStart w:id="543" w:name="_Toc30387"/>
      <w:bookmarkStart w:id="544" w:name="_Toc23596"/>
      <w:bookmarkStart w:id="545" w:name="_Toc31620"/>
      <w:bookmarkStart w:id="546" w:name="_Toc88753046"/>
      <w:bookmarkStart w:id="547" w:name="_Toc32556"/>
      <w:bookmarkStart w:id="548" w:name="_Toc14730"/>
      <w:r>
        <w:rPr>
          <w:color w:val="000000"/>
        </w:rPr>
        <w:t>Niezawodność</w:t>
      </w:r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/>
        </w:rPr>
      </w:pPr>
      <w:r>
        <w:rPr>
          <w:color w:val="000000"/>
        </w:rPr>
        <w:t>Jeśli zegarek odłączy się od telefonu lub przypadkowo wyłączy po tym, jak aplikacja EKG na zegarku zbierze sygnały EKG, aplikacja EKG na telefonie powinna być w stanie odbierać dane analizy EKG po ponownym połączeniu lub włączeniu zegarka.</w:t>
      </w:r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/>
        </w:rPr>
      </w:pPr>
      <w:r>
        <w:rPr>
          <w:color w:val="000000"/>
        </w:rPr>
        <w:t>Jeśli telefon zostanie wyłączony, a następnie uruchomiony ponownie, dane analizy EKG nie powinny zostać uszkodzone ani utracone po ponownym uruchomieniu Aplikacji.</w:t>
      </w:r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/>
        </w:rPr>
      </w:pPr>
      <w:r>
        <w:rPr>
          <w:color w:val="000000"/>
        </w:rPr>
        <w:t>Jeśli telefon nie ma połączenia z Internetem, aplikacja EKG na telefonie nie będzie mogła pobrać danych historycznych. Po połączeniu telefonu z Internetem można uzyskać dostęp do aplikacji EKG na telefonie, aby odświeżyć i przejrzeć dane historyczne.</w:t>
      </w:r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/>
        </w:rPr>
      </w:pPr>
      <w:r>
        <w:rPr>
          <w:color w:val="000000"/>
        </w:rPr>
        <w:t>Aplikacja EKG na zegarku regularnie sprawdza i usuwa niepotrzebne dane, a także zachowuje 100 najnowszych 30-sekundowych zapisów EKG. Dane EKG są przechowywane lokalnie na telefonie. Podczas wylogowywania się z konta można wybrać opcję wyczyszczenia lokalnie przechowywanych danych.</w:t>
      </w:r>
      <w:r>
        <w:rPr>
          <w:color w:val="000000"/>
        </w:rPr>
        <w:br w:type="textWrapping"/>
      </w:r>
    </w:p>
    <w:p>
      <w:pPr>
        <w:pStyle w:val="2"/>
        <w:numPr>
          <w:ilvl w:val="0"/>
          <w:numId w:val="14"/>
        </w:numPr>
        <w:rPr>
          <w:color w:val="000000"/>
          <w:szCs w:val="28"/>
        </w:rPr>
      </w:pPr>
      <w:bookmarkStart w:id="549" w:name="_Toc178498851"/>
      <w:r>
        <w:rPr>
          <w:color w:val="000000"/>
        </w:rPr>
        <w:t>Konserwacja produktu</w:t>
      </w:r>
      <w:bookmarkEnd w:id="549"/>
    </w:p>
    <w:p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Aplikacja ma dziennik, który rejestruje jej status działania.</w:t>
      </w:r>
    </w:p>
    <w:p>
      <w:pPr>
        <w:widowControl w:val="0"/>
        <w:numPr>
          <w:ilvl w:val="0"/>
          <w:numId w:val="17"/>
        </w:numPr>
        <w:ind w:left="0" w:firstLine="0"/>
        <w:jc w:val="both"/>
        <w:rPr>
          <w:color w:val="000000"/>
        </w:rPr>
      </w:pPr>
      <w:r>
        <w:rPr>
          <w:color w:val="000000"/>
        </w:rPr>
        <w:t>Producent zapewnia usługi konserwacji Aplikacji. Jeżeli w trakcie użytkowania Aplikacji wystąpi błąd logiczny, należy skontaktować się z producentem w celu przeprowadzenia konserwacji.</w:t>
      </w:r>
    </w:p>
    <w:p>
      <w:pPr>
        <w:widowControl w:val="0"/>
        <w:numPr>
          <w:ilvl w:val="0"/>
          <w:numId w:val="17"/>
        </w:numPr>
        <w:ind w:left="0" w:firstLine="0"/>
        <w:jc w:val="both"/>
        <w:rPr>
          <w:color w:val="000000"/>
        </w:rPr>
      </w:pPr>
      <w:r>
        <w:rPr>
          <w:color w:val="000000"/>
        </w:rPr>
        <w:t>Aby mieć pewność, że aplikacja EKG będzie działać normalnie, należy zaktualizować telefon i urządzenie ubieralne do najnowszych wersji. Aplikacja EKG również zostanie automatycznie zaktualizowana do nowej wersji systemu.</w:t>
      </w:r>
    </w:p>
    <w:p>
      <w:pPr>
        <w:pStyle w:val="2"/>
        <w:numPr>
          <w:ilvl w:val="0"/>
          <w:numId w:val="14"/>
        </w:numPr>
        <w:jc w:val="both"/>
        <w:rPr>
          <w:color w:val="000000"/>
        </w:rPr>
      </w:pPr>
      <w:bookmarkStart w:id="550" w:name="_Toc10543"/>
      <w:bookmarkStart w:id="551" w:name="_Toc21222"/>
      <w:bookmarkStart w:id="552" w:name="_Toc19275"/>
      <w:bookmarkStart w:id="553" w:name="_Toc12739"/>
      <w:bookmarkStart w:id="554" w:name="_Toc28657"/>
      <w:bookmarkStart w:id="555" w:name="_Toc22270"/>
      <w:bookmarkStart w:id="556" w:name="_Toc15678"/>
      <w:bookmarkStart w:id="557" w:name="_Toc18473"/>
      <w:bookmarkStart w:id="558" w:name="_Toc15334"/>
      <w:bookmarkStart w:id="559" w:name="_Toc27855"/>
      <w:bookmarkStart w:id="560" w:name="_Toc88753048"/>
      <w:bookmarkStart w:id="561" w:name="_Toc628"/>
      <w:bookmarkStart w:id="562" w:name="_Toc5934"/>
      <w:bookmarkStart w:id="563" w:name="_Toc17453"/>
      <w:bookmarkStart w:id="564" w:name="_Toc17274"/>
      <w:bookmarkStart w:id="565" w:name="_Toc14569"/>
      <w:bookmarkStart w:id="566" w:name="_Toc178498852"/>
      <w:bookmarkStart w:id="567" w:name="_Toc2348"/>
      <w:bookmarkStart w:id="568" w:name="_Toc7166"/>
      <w:bookmarkStart w:id="569" w:name="_Toc32492"/>
      <w:r>
        <w:rPr>
          <w:color w:val="000000"/>
        </w:rPr>
        <w:t>Wydajność</w:t>
      </w:r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</w:p>
    <w:p>
      <w:pPr>
        <w:numPr>
          <w:ilvl w:val="0"/>
          <w:numId w:val="18"/>
        </w:numPr>
        <w:spacing w:line="360" w:lineRule="auto"/>
        <w:jc w:val="both"/>
        <w:rPr>
          <w:rFonts w:cs="等线"/>
          <w:color w:val="000000"/>
        </w:rPr>
      </w:pPr>
      <w:r>
        <w:rPr>
          <w:color w:val="000000"/>
        </w:rPr>
        <w:t>Aplikacja EKG na zegarku może wykonać analizę danych EKG w ciągu 5 sekund.</w:t>
      </w:r>
    </w:p>
    <w:p>
      <w:pPr>
        <w:numPr>
          <w:ilvl w:val="0"/>
          <w:numId w:val="18"/>
        </w:numPr>
        <w:spacing w:line="360" w:lineRule="auto"/>
        <w:jc w:val="both"/>
        <w:rPr>
          <w:rFonts w:cs="等线"/>
          <w:color w:val="000000"/>
        </w:rPr>
      </w:pPr>
      <w:r>
        <w:rPr>
          <w:color w:val="000000"/>
        </w:rPr>
        <w:t>Dane EKG mogą zostać przesłane z zegarka na telefon w ciągu 60 sekund.</w:t>
      </w:r>
    </w:p>
    <w:p>
      <w:pPr>
        <w:pStyle w:val="2"/>
        <w:numPr>
          <w:ilvl w:val="0"/>
          <w:numId w:val="19"/>
        </w:numPr>
        <w:jc w:val="both"/>
        <w:rPr>
          <w:color w:val="000000"/>
        </w:rPr>
      </w:pPr>
      <w:bookmarkStart w:id="570" w:name="_Toc1068"/>
      <w:bookmarkStart w:id="571" w:name="_Toc385"/>
      <w:bookmarkStart w:id="572" w:name="_Toc19032"/>
      <w:bookmarkStart w:id="573" w:name="_Toc9194"/>
      <w:bookmarkStart w:id="574" w:name="_Toc7295"/>
      <w:bookmarkStart w:id="575" w:name="_Toc26951"/>
      <w:bookmarkStart w:id="576" w:name="_Toc21663"/>
      <w:bookmarkStart w:id="577" w:name="_Toc178498853"/>
      <w:bookmarkStart w:id="578" w:name="_Toc19373"/>
      <w:bookmarkStart w:id="579" w:name="_Toc3117"/>
      <w:bookmarkStart w:id="580" w:name="_Toc21199"/>
      <w:bookmarkStart w:id="581" w:name="_Toc23557"/>
      <w:bookmarkStart w:id="582" w:name="_Toc23548"/>
      <w:bookmarkStart w:id="583" w:name="_Toc21280"/>
      <w:bookmarkStart w:id="584" w:name="_Toc88753049"/>
      <w:bookmarkStart w:id="585" w:name="_Toc17767"/>
      <w:bookmarkStart w:id="586" w:name="_Toc12084"/>
      <w:bookmarkStart w:id="587" w:name="_Toc23906"/>
      <w:bookmarkStart w:id="588" w:name="_Toc14959"/>
      <w:bookmarkStart w:id="589" w:name="_Toc13054"/>
      <w:r>
        <w:rPr>
          <w:color w:val="000000"/>
        </w:rPr>
        <w:t>Cyberbezpieczeństwo</w:t>
      </w:r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</w:p>
    <w:p>
      <w:pPr>
        <w:pStyle w:val="3"/>
        <w:numPr>
          <w:ilvl w:val="0"/>
          <w:numId w:val="0"/>
        </w:numPr>
        <w:rPr>
          <w:color w:val="000000"/>
        </w:rPr>
      </w:pPr>
      <w:bookmarkStart w:id="590" w:name="_Toc6029"/>
      <w:bookmarkStart w:id="591" w:name="_Toc88753050"/>
      <w:bookmarkStart w:id="592" w:name="_Toc3968"/>
      <w:bookmarkStart w:id="593" w:name="_Toc24446"/>
      <w:bookmarkStart w:id="594" w:name="_Toc11560"/>
      <w:bookmarkStart w:id="595" w:name="_Toc2998"/>
      <w:bookmarkStart w:id="596" w:name="_Toc24712"/>
      <w:bookmarkStart w:id="597" w:name="_Toc3886"/>
      <w:bookmarkStart w:id="598" w:name="_Toc23113"/>
      <w:bookmarkStart w:id="599" w:name="_Toc10627"/>
      <w:bookmarkStart w:id="600" w:name="_Toc23986"/>
      <w:bookmarkStart w:id="601" w:name="_Toc25510"/>
      <w:bookmarkStart w:id="602" w:name="_Toc11735"/>
      <w:bookmarkStart w:id="603" w:name="_Toc22799"/>
      <w:bookmarkStart w:id="604" w:name="_Toc11413"/>
      <w:bookmarkStart w:id="605" w:name="_Toc26311"/>
      <w:bookmarkStart w:id="606" w:name="_Toc32607"/>
      <w:bookmarkStart w:id="607" w:name="_Toc2249"/>
      <w:bookmarkStart w:id="608" w:name="_Toc178498854"/>
      <w:bookmarkStart w:id="609" w:name="_Toc2175"/>
      <w:r>
        <w:rPr>
          <w:color w:val="000000"/>
        </w:rPr>
        <w:t>10.1 Interfejsy danych</w:t>
      </w:r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</w:p>
    <w:p>
      <w:pPr>
        <w:jc w:val="both"/>
        <w:rPr>
          <w:rFonts w:cs="等线"/>
          <w:color w:val="000000"/>
        </w:rPr>
      </w:pPr>
      <w:r>
        <w:rPr>
          <w:color w:val="000000"/>
        </w:rPr>
        <w:t>Interfejsy: Bluetooth 5.0 i nowsze.</w:t>
      </w:r>
    </w:p>
    <w:p>
      <w:pPr>
        <w:rPr>
          <w:rFonts w:cs="等线"/>
          <w:color w:val="000000"/>
        </w:rPr>
      </w:pPr>
      <w:r>
        <w:rPr>
          <w:color w:val="000000"/>
        </w:rPr>
        <w:t>Protokoły: Dane są przesyłane z aplikacji EKG na zegarku do aplikacji EKG na telefonie za pomocą protokołu komunikacyjnego Bluetooth w wersji 5.0 lub nowszej.</w:t>
      </w:r>
    </w:p>
    <w:p>
      <w:pPr>
        <w:jc w:val="both"/>
        <w:rPr>
          <w:rFonts w:cs="等线"/>
          <w:color w:val="000000"/>
        </w:rPr>
      </w:pPr>
      <w:r>
        <w:rPr>
          <w:color w:val="000000"/>
        </w:rPr>
        <w:t>Formaty danych: DB i PDF.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Dane EKG są przechowywane w bazie danych SQLite na telefonie i udostępniane w formacie PDF.</w:t>
      </w:r>
    </w:p>
    <w:p>
      <w:pPr>
        <w:pStyle w:val="3"/>
        <w:numPr>
          <w:ilvl w:val="1"/>
          <w:numId w:val="20"/>
        </w:numPr>
        <w:rPr>
          <w:color w:val="000000"/>
        </w:rPr>
      </w:pPr>
      <w:bookmarkStart w:id="610" w:name="_Toc6965"/>
      <w:bookmarkStart w:id="611" w:name="_Toc31564"/>
      <w:bookmarkStart w:id="612" w:name="_Toc25824"/>
      <w:bookmarkStart w:id="613" w:name="_Toc26217"/>
      <w:bookmarkStart w:id="614" w:name="_Toc3180"/>
      <w:bookmarkStart w:id="615" w:name="_Toc18945"/>
      <w:bookmarkStart w:id="616" w:name="_Toc178498855"/>
      <w:bookmarkStart w:id="617" w:name="_Toc31475"/>
      <w:bookmarkStart w:id="618" w:name="_Toc8304"/>
      <w:bookmarkStart w:id="619" w:name="_Toc26701"/>
      <w:bookmarkStart w:id="620" w:name="_Toc88753051"/>
      <w:bookmarkStart w:id="621" w:name="_Toc11179"/>
      <w:bookmarkStart w:id="622" w:name="_Toc4265"/>
      <w:bookmarkStart w:id="623" w:name="_Toc7349"/>
      <w:bookmarkStart w:id="624" w:name="_Toc24170"/>
      <w:bookmarkStart w:id="625" w:name="_Toc9758"/>
      <w:bookmarkStart w:id="626" w:name="_Toc20519"/>
      <w:bookmarkStart w:id="627" w:name="_Toc13137"/>
      <w:bookmarkStart w:id="628" w:name="_Toc8652"/>
      <w:bookmarkStart w:id="629" w:name="_Toc16957"/>
      <w:bookmarkStart w:id="630" w:name="_Toc15587"/>
      <w:r>
        <w:rPr>
          <w:color w:val="000000"/>
        </w:rPr>
        <w:t>Kategorie</w:t>
      </w:r>
      <w:bookmarkEnd w:id="610"/>
      <w:r>
        <w:rPr>
          <w:color w:val="000000"/>
        </w:rPr>
        <w:t xml:space="preserve"> danych</w:t>
      </w:r>
      <w:bookmarkEnd w:id="611"/>
      <w:bookmarkEnd w:id="612"/>
      <w:bookmarkEnd w:id="613"/>
      <w:bookmarkEnd w:id="614"/>
      <w:bookmarkEnd w:id="615"/>
      <w:bookmarkEnd w:id="616"/>
    </w:p>
    <w:p>
      <w:pPr>
        <w:jc w:val="both"/>
        <w:rPr>
          <w:rFonts w:cs="等线"/>
          <w:color w:val="000000"/>
        </w:rPr>
      </w:pPr>
      <w:r>
        <w:rPr>
          <w:color w:val="000000"/>
        </w:rPr>
        <w:t>Dane dotyczące stanu zdrowia: imię, wiek, płeć, wzrost, waga, EKG, objawy, wyniki EKG i średnie tętno.</w:t>
      </w:r>
    </w:p>
    <w:p>
      <w:pPr>
        <w:jc w:val="both"/>
        <w:rPr>
          <w:rFonts w:cs="等线"/>
          <w:color w:val="000000"/>
        </w:rPr>
      </w:pPr>
      <w:bookmarkStart w:id="631" w:name="_Toc16361"/>
      <w:r>
        <w:rPr>
          <w:color w:val="000000"/>
        </w:rPr>
        <w:t>Dane urządzenia: identyfikator i wersja urządzenia.</w:t>
      </w:r>
      <w:bookmarkEnd w:id="631"/>
    </w:p>
    <w:p>
      <w:pPr>
        <w:jc w:val="both"/>
        <w:rPr>
          <w:rFonts w:cs="等线"/>
          <w:color w:val="000000"/>
        </w:rPr>
      </w:pPr>
      <w:r>
        <w:rPr>
          <w:color w:val="000000"/>
        </w:rPr>
        <w:t>Poziom poufności danych: Poziom 1.</w:t>
      </w:r>
    </w:p>
    <w:p>
      <w:pPr>
        <w:pStyle w:val="3"/>
        <w:numPr>
          <w:ilvl w:val="1"/>
          <w:numId w:val="20"/>
        </w:numPr>
        <w:rPr>
          <w:color w:val="000000"/>
        </w:rPr>
      </w:pPr>
      <w:bookmarkStart w:id="632" w:name="_Toc10860"/>
      <w:bookmarkStart w:id="633" w:name="_Toc4644"/>
      <w:bookmarkStart w:id="634" w:name="_Toc20017"/>
      <w:bookmarkStart w:id="635" w:name="_Toc178498856"/>
      <w:bookmarkStart w:id="636" w:name="_Toc1943"/>
      <w:bookmarkStart w:id="637" w:name="_Toc6994"/>
      <w:bookmarkStart w:id="638" w:name="_Toc17354"/>
      <w:r>
        <w:rPr>
          <w:color w:val="000000"/>
        </w:rPr>
        <w:t>Niedostępność danych</w:t>
      </w:r>
      <w:bookmarkEnd w:id="632"/>
      <w:bookmarkEnd w:id="633"/>
      <w:bookmarkEnd w:id="634"/>
      <w:bookmarkEnd w:id="63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Dane użytkownika są szyfrowane podczas przechowywania w bazie danych. Usuniętych danych nie można przywrócić.</w:t>
      </w:r>
    </w:p>
    <w:p>
      <w:pPr>
        <w:pStyle w:val="3"/>
        <w:numPr>
          <w:ilvl w:val="1"/>
          <w:numId w:val="20"/>
        </w:numPr>
        <w:rPr>
          <w:color w:val="000000"/>
        </w:rPr>
      </w:pPr>
      <w:bookmarkStart w:id="639" w:name="_Toc16374"/>
      <w:bookmarkStart w:id="640" w:name="_Toc16801"/>
      <w:bookmarkStart w:id="641" w:name="_Toc19384"/>
      <w:r>
        <w:rPr>
          <w:color w:val="000000"/>
        </w:rPr>
        <w:t xml:space="preserve"> </w:t>
      </w:r>
      <w:bookmarkStart w:id="642" w:name="_Toc178498857"/>
      <w:r>
        <w:rPr>
          <w:color w:val="000000"/>
        </w:rPr>
        <w:t>Kontrola dostępu użytkownika</w:t>
      </w:r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6"/>
      <w:bookmarkEnd w:id="637"/>
      <w:bookmarkEnd w:id="638"/>
      <w:bookmarkEnd w:id="639"/>
      <w:bookmarkEnd w:id="640"/>
      <w:bookmarkEnd w:id="641"/>
      <w:bookmarkEnd w:id="64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Aplikacja EKG na telefonie ma tylko jeden poziom uprawnień użytkownika. Można korzystać ze wszystkich jej funkcji.</w:t>
      </w:r>
    </w:p>
    <w:bookmarkEnd w:id="548"/>
    <w:bookmarkEnd w:id="585"/>
    <w:bookmarkEnd w:id="586"/>
    <w:bookmarkEnd w:id="587"/>
    <w:bookmarkEnd w:id="588"/>
    <w:bookmarkEnd w:id="589"/>
    <w:p>
      <w:pPr>
        <w:pStyle w:val="2"/>
        <w:numPr>
          <w:ilvl w:val="0"/>
          <w:numId w:val="20"/>
        </w:numPr>
        <w:rPr>
          <w:color w:val="000000"/>
        </w:rPr>
      </w:pPr>
      <w:bookmarkStart w:id="643" w:name="_Toc178498858"/>
      <w:r>
        <w:rPr>
          <w:color w:val="000000"/>
        </w:rPr>
        <w:t>Rozwiązywanie problemów</w:t>
      </w:r>
      <w:bookmarkEnd w:id="643"/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Problem 1: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Telefon nie może załadować danych EKG lub pokazuje komunikat o braku połączenia internetowego.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Rozwiązanie: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Upewnij się, że telefon jest połączony z Internetem.</w:t>
      </w:r>
    </w:p>
    <w:p>
      <w:pPr>
        <w:jc w:val="both"/>
        <w:rPr>
          <w:rFonts w:cs="黑体"/>
          <w:color w:val="000000"/>
        </w:rPr>
      </w:pP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Problem 2: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Po wykonaniu badania EKG na zegarku, aplikacja EKG na telefonie nie może pobrać danych EKG.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Rozwiązanie: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Sprawdź, czy funkcja Bluetooth w telefonie jest włączona i przejdź do zakładki „Urządzenia” w OHealth, aby zobaczyć, czy zegarek jest połączony z telefonem.</w:t>
      </w:r>
    </w:p>
    <w:p>
      <w:pPr>
        <w:jc w:val="both"/>
        <w:rPr>
          <w:rFonts w:cs="黑体"/>
          <w:color w:val="000000"/>
        </w:rPr>
      </w:pP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Problem 3: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Nie mogę sparować zegarka z telefonem.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Rozwiązanie:</w:t>
      </w:r>
    </w:p>
    <w:p>
      <w:pPr>
        <w:jc w:val="both"/>
        <w:rPr>
          <w:color w:val="000000"/>
        </w:rPr>
      </w:pPr>
      <w:r>
        <w:rPr>
          <w:color w:val="000000"/>
        </w:rPr>
        <w:t>Upewnij się, że aplikacja OHealth na telefonie została zaktualizowana do najnowszej wersji.</w:t>
      </w:r>
      <w:bookmarkStart w:id="644" w:name="_Toc88147119"/>
      <w:bookmarkEnd w:id="644"/>
      <w:bookmarkStart w:id="645" w:name="_Toc88147118"/>
      <w:bookmarkEnd w:id="645"/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Problem 4: Słabe sygnały, zła jakość sygnałów lub przerwy w pomiarach</w:t>
      </w:r>
    </w:p>
    <w:p>
      <w:pPr>
        <w:jc w:val="both"/>
        <w:rPr>
          <w:color w:val="000000"/>
        </w:rPr>
      </w:pPr>
      <w:r>
        <w:rPr>
          <w:color w:val="000000"/>
        </w:rPr>
        <w:t>Rozwiązanie:</w:t>
      </w:r>
    </w:p>
    <w:p>
      <w:pPr>
        <w:jc w:val="both"/>
        <w:rPr>
          <w:color w:val="000000"/>
        </w:rPr>
      </w:pPr>
      <w:r>
        <w:rPr>
          <w:color w:val="000000"/>
        </w:rPr>
        <w:t>1. Zegarek nie przylegał do nadgarstka. Zaciśnij pasek i spróbuj ponownie.</w:t>
      </w:r>
    </w:p>
    <w:p>
      <w:pPr>
        <w:jc w:val="both"/>
        <w:rPr>
          <w:color w:val="000000"/>
        </w:rPr>
      </w:pPr>
      <w:r>
        <w:rPr>
          <w:color w:val="000000"/>
        </w:rPr>
        <w:t>2. Poruszono się podczas pomiaru. Do momentu zakończenia pomiaru trzymaj palce, nadgarstek i ciało możliwie nieruchomo.</w:t>
      </w:r>
    </w:p>
    <w:p>
      <w:pPr>
        <w:jc w:val="both"/>
        <w:rPr>
          <w:color w:val="000000"/>
        </w:rPr>
      </w:pPr>
      <w:r>
        <w:rPr>
          <w:color w:val="000000"/>
        </w:rPr>
        <w:t>3. Naciśnięto elektrodę. Umieść palec na elektrodzie i nie naciskaj jej.</w:t>
      </w:r>
    </w:p>
    <w:p>
      <w:pPr>
        <w:jc w:val="both"/>
        <w:rPr>
          <w:color w:val="000000"/>
        </w:rPr>
      </w:pPr>
      <w:r>
        <w:rPr>
          <w:color w:val="000000"/>
        </w:rPr>
        <w:t>4. Palec był zbyt suchy. Przed pomiarem należy go lekko zwilżyć.</w:t>
      </w:r>
    </w:p>
    <w:p>
      <w:pPr>
        <w:jc w:val="both"/>
        <w:rPr>
          <w:color w:val="000000"/>
        </w:rPr>
      </w:pPr>
      <w:r>
        <w:rPr>
          <w:color w:val="000000"/>
        </w:rPr>
        <w:t>5. Skórka na palcu jest zbyt gruba. Spróbuj innym palcem.</w:t>
      </w:r>
    </w:p>
    <w:p>
      <w:pPr>
        <w:jc w:val="both"/>
        <w:rPr>
          <w:color w:val="000000"/>
        </w:rPr>
      </w:pPr>
      <w:r>
        <w:rPr>
          <w:color w:val="000000"/>
        </w:rPr>
        <w:t>6. Na elektrodzie lub tylnej części zegarka znajdował się brud lub woda. Wyczyść je przed pomiarem.</w:t>
      </w:r>
    </w:p>
    <w:p>
      <w:pPr>
        <w:jc w:val="both"/>
        <w:rPr>
          <w:color w:val="000000"/>
        </w:rPr>
      </w:pPr>
    </w:p>
    <w:p>
      <w:pPr>
        <w:pStyle w:val="2"/>
        <w:numPr>
          <w:ilvl w:val="0"/>
          <w:numId w:val="20"/>
        </w:numPr>
        <w:rPr>
          <w:color w:val="000000"/>
        </w:rPr>
      </w:pPr>
      <w:bookmarkStart w:id="646" w:name="_Toc178498859"/>
      <w:r>
        <w:rPr>
          <w:b/>
          <w:color w:val="000000"/>
          <w:sz w:val="24"/>
        </w:rPr>
        <w:t>Informacje o badaniu klinicznym</w:t>
      </w:r>
      <w:bookmarkEnd w:id="646"/>
    </w:p>
    <w:p>
      <w:pPr>
        <w:rPr>
          <w:color w:val="000000"/>
        </w:rPr>
      </w:pPr>
      <w:r>
        <w:rPr>
          <w:color w:val="000000"/>
        </w:rPr>
        <w:t xml:space="preserve">Badanie kliniczne Aplikacji EKG to nierandomizowane badanie ze ślepą próbą, którego celem jest ocena dokładności Aplikacji EKG w wykrywaniu rytmu zatokowego (SR) i migotania przedsionków (AF) za pomocą elektrokardiografii jednoodprowadzeniowej (1L-ECG). </w:t>
      </w:r>
    </w:p>
    <w:p>
      <w:pPr>
        <w:rPr>
          <w:color w:val="000000"/>
        </w:rPr>
      </w:pPr>
      <w:r>
        <w:rPr>
          <w:color w:val="000000"/>
        </w:rPr>
        <w:t xml:space="preserve">Metoda polega na jednoczesnym porównywaniu wyników z Analizatora EKG z wynikami analizy uzyskanymi z profesjonalnych 12-odprowadzeniowych elektrokardiografów. </w:t>
      </w:r>
    </w:p>
    <w:p>
      <w:pPr>
        <w:rPr>
          <w:color w:val="000000"/>
        </w:rPr>
      </w:pPr>
      <w:r>
        <w:rPr>
          <w:color w:val="000000"/>
        </w:rPr>
        <w:t>W badaniu klinicznym wzięło udział 120 osób w wieku od 34 do 69 lat, z czego 47,5% stanowili mężczyźni, 66,7% miało historię arytmii, a u 73,3% stwierdzono nieprawidłowości w wynikach elektrokardiogramu.</w:t>
      </w:r>
    </w:p>
    <w:p>
      <w:pPr>
        <w:rPr>
          <w:color w:val="000000"/>
        </w:rPr>
      </w:pPr>
      <w:r>
        <w:rPr>
          <w:color w:val="000000"/>
        </w:rPr>
        <w:t xml:space="preserve">Parametry po analizie obejmują: </w:t>
      </w:r>
      <w:r>
        <w:rPr>
          <w:b/>
          <w:color w:val="000000"/>
        </w:rPr>
        <w:t>czułość</w:t>
      </w:r>
      <w:r>
        <w:rPr>
          <w:color w:val="000000"/>
        </w:rPr>
        <w:t xml:space="preserve">, </w:t>
      </w:r>
      <w:r>
        <w:rPr>
          <w:b/>
          <w:color w:val="000000"/>
        </w:rPr>
        <w:t>specyfikę</w:t>
      </w:r>
      <w:r>
        <w:rPr>
          <w:color w:val="000000"/>
        </w:rPr>
        <w:t xml:space="preserve">, </w:t>
      </w:r>
      <w:r>
        <w:rPr>
          <w:b/>
          <w:color w:val="000000"/>
        </w:rPr>
        <w:t>wartość predykcyjną dodatnią (PPV)</w:t>
      </w:r>
      <w:r>
        <w:rPr>
          <w:color w:val="000000"/>
        </w:rPr>
        <w:t xml:space="preserve"> i </w:t>
      </w:r>
      <w:r>
        <w:rPr>
          <w:b/>
          <w:color w:val="000000"/>
        </w:rPr>
        <w:t>wartość predykcyjną ujemną (NPV)</w:t>
      </w:r>
      <w:r>
        <w:rPr>
          <w:color w:val="000000"/>
        </w:rPr>
        <w:t>. Poniżej opisano metody statystyczne.</w:t>
      </w:r>
    </w:p>
    <w:tbl>
      <w:tblPr>
        <w:tblStyle w:val="27"/>
        <w:tblW w:w="8681" w:type="dxa"/>
        <w:tblInd w:w="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6"/>
        <w:gridCol w:w="1841"/>
        <w:gridCol w:w="1876"/>
        <w:gridCol w:w="149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69" w:hRule="atLeast"/>
        </w:trPr>
        <w:tc>
          <w:tcPr>
            <w:tcW w:w="17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12-odprowadzeniowy elektrokardiograf referencyjny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Wynik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Pozytywny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Negatywny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Łącznie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Analizator EKG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Pozytywny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a+b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3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Negatywny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c+d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Łącznie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a+c</w:t>
            </w:r>
          </w:p>
        </w:tc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b+d</w:t>
            </w:r>
          </w:p>
        </w:tc>
        <w:tc>
          <w:tcPr>
            <w:tcW w:w="14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a+b+c+d</w:t>
            </w:r>
          </w:p>
        </w:tc>
      </w:tr>
    </w:tbl>
    <w:p>
      <w:pPr>
        <w:spacing w:line="324" w:lineRule="auto"/>
        <w:jc w:val="center"/>
        <w:rPr>
          <w:rFonts w:cs="宋体"/>
          <w:color w:val="000000"/>
        </w:rPr>
      </w:pPr>
      <w:r>
        <w:rPr>
          <w:color w:val="000000"/>
        </w:rPr>
        <w:t>Czułość =</w:t>
      </w:r>
      <w:r>
        <w:rPr>
          <w:color w:val="000000"/>
        </w:rPr>
        <w:fldChar w:fldCharType="begin"/>
      </w:r>
      <w:r>
        <w:rPr>
          <w:rFonts w:cs="宋体"/>
          <w:color w:val="000000"/>
        </w:rPr>
        <w:instrText xml:space="preserve"> QUOTE </w:instrText>
      </w:r>
      <w:r>
        <w:rPr>
          <w:color w:val="000000"/>
          <w:position w:val="-26"/>
        </w:rPr>
        <w:pict>
          <v:shape id="_x0000_i1035" o:spt="75" type="#_x0000_t75" style="height:29.9pt;width:51.4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27E7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27E7&quot; wsp:rsidP=&quot;00F327E7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n&quot;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m:n&quo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m:n&quot;a Math&quot;/r&gt; a&gt;&lt;wx:fon&lt;amlt wx:valml:a=&quot;Cambri:auta Math&quot;/nnho&gt;&lt;w:i/&gt;&lt;otr=/w:rPr&gt;&lt;a=&quot;6m:t&gt;a+c=&quot;·&lt;/m:t&gt;&lt;/aml:content&gt;&lt;/aml:annotation&gt;&lt;/m:r&gt;&lt;/m:den&gt;&lt;/m:f&gt;&lt;m:r&gt;&lt;aml:annotation aml:id=&quot;3&quot; w:type=&quot;Word.Insertion&quot; aml:author=&quot;髯域_·Queena Chen)&quot; aml:createdatem:n&quot;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em:n&quot;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&quot;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cs="宋体"/>
          <w:color w:val="000000"/>
        </w:rPr>
        <w:instrText xml:space="preserve"> </w:instrText>
      </w:r>
      <w:r>
        <w:rPr>
          <w:rFonts w:cs="宋体"/>
          <w:color w:val="000000"/>
        </w:rPr>
        <w:fldChar w:fldCharType="separate"/>
      </w:r>
      <w:r>
        <w:rPr>
          <w:color w:val="000000"/>
          <w:position w:val="-26"/>
        </w:rPr>
        <w:pict>
          <v:shape id="_x0000_i1036" o:spt="75" type="#_x0000_t75" style="height:29.9pt;width:51.4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27E7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27E7&quot; wsp:rsidP=&quot;00F327E7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n&quot;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m:n&quo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m:n&quot;a Math&quot;/r&gt; a&gt;&lt;wx:fon&lt;amlt wx:valml:a=&quot;Cambri:auta Math&quot;/nnho&gt;&lt;w:i/&gt;&lt;otr=/w:rPr&gt;&lt;a=&quot;6m:t&gt;a+c=&quot;·&lt;/m:t&gt;&lt;/aml:content&gt;&lt;/aml:annotation&gt;&lt;/m:r&gt;&lt;/m:den&gt;&lt;/m:f&gt;&lt;m:r&gt;&lt;aml:annotation aml:id=&quot;3&quot; w:type=&quot;Word.Insertion&quot; aml:author=&quot;髯域_·Queena Chen)&quot; aml:createdatem:n&quot;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em:n&quot;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&quot;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color w:val="000000"/>
        </w:rPr>
        <w:fldChar w:fldCharType="end"/>
      </w:r>
    </w:p>
    <w:p>
      <w:pPr>
        <w:jc w:val="center"/>
        <w:rPr>
          <w:color w:val="000000"/>
        </w:rPr>
      </w:pPr>
      <w:r>
        <w:rPr>
          <w:color w:val="000000"/>
        </w:rPr>
        <w:t>Specyfika =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w:r>
        <w:rPr>
          <w:color w:val="000000"/>
          <w:position w:val="-23"/>
        </w:rPr>
        <w:pict>
          <v:shape id="_x0000_i1037" o:spt="75" type="#_x0000_t75" style="height:29.9pt;width:61.7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95A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695A&quot; wsp:rsidP=&quot;00F3695A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n&quot;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/n&quo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/n&quot;&lt;aml:conm: atent&gt;&lt;w:ctmlrPr&gt;&lt;w:rrl:aFonts w:Prutascii=&quot;C&gt;&lt;hoambria M/mr=ath&quot;/&gt;&lt;w:=&quot;6x:font =&quot;·wx:val=&quot;Cambria Math&quot;/&gt;&lt;w:i/&gt;&lt;w:sz w:val=&quot;24&quot;/&gt;&lt;/w:rPr&gt;&lt;m:t&gt;b+d&lt;/m:t&gt;&lt;/aml:content&gt;&lt;/aml:annotation&gt;&lt;/m:r&gt;&lt;/m:den&gt;&lt;/m:f&gt;&lt;m:r&gt;&lt;aml:annotation aml:id=&quot;3&quot; w:type=&quot;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pe=&quot;&quo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e=&quot;&quot;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  <w:position w:val="-23"/>
        </w:rPr>
        <w:pict>
          <v:shape id="_x0000_i1038" o:spt="75" type="#_x0000_t75" style="height:29.9pt;width:61.7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95A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695A&quot; wsp:rsidP=&quot;00F3695A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n&quot;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/n&quo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/n&quot;&lt;aml:conm: atent&gt;&lt;w:ctmlrPr&gt;&lt;w:rrl:aFonts w:Prutascii=&quot;C&gt;&lt;hoambria M/mr=ath&quot;/&gt;&lt;w:=&quot;6x:font =&quot;·wx:val=&quot;Cambria Math&quot;/&gt;&lt;w:i/&gt;&lt;w:sz w:val=&quot;24&quot;/&gt;&lt;/w:rPr&gt;&lt;m:t&gt;b+d&lt;/m:t&gt;&lt;/aml:content&gt;&lt;/aml:annotation&gt;&lt;/m:r&gt;&lt;/m:den&gt;&lt;/m:f&gt;&lt;m:r&gt;&lt;aml:annotation aml:id=&quot;3&quot; w:type=&quot;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pe=&quot;&quo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e=&quot;&quot;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color w:val="000000"/>
        </w:rPr>
        <w:fldChar w:fldCharType="end"/>
      </w:r>
    </w:p>
    <w:p>
      <w:pPr>
        <w:jc w:val="center"/>
        <w:rPr>
          <w:color w:val="000000"/>
        </w:rPr>
      </w:pPr>
      <w:r>
        <w:rPr>
          <w:color w:val="000000"/>
        </w:rPr>
        <w:t xml:space="preserve">PPV =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w:r>
        <w:rPr>
          <w:color w:val="000000"/>
          <w:position w:val="-26"/>
        </w:rPr>
        <w:pict>
          <v:shape id="_x0000_i1039" o:spt="75" type="#_x0000_t75" style="height:29.9pt;width:51.4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16816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016816&quot; wsp:rsidP=&quot;00016816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n&quot;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m:n&quo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m:n&quot;a Math&quot;/r&gt; a&gt;&lt;wx:fon&lt;amlt wx:valml:a=&quot;Cambri:auta Math&quot;/nnho&gt;&lt;w:i/&gt;&lt;otr=/w:rPr&gt;&lt;a=&quot;6m:t&gt;a+b=&quot;·&lt;/m:t&gt;&lt;/aml:content&gt;&lt;/aml:annotation&gt;&lt;/m:r&gt;&lt;/m:den&gt;&lt;/m:f&gt;&lt;m:r&gt;&lt;aml:annotation aml:id=&quot;3&quot; w:type=&quot;Word.Insertion&quot; aml:author=&quot;髯域_·Queena Chen)&quot; aml:createdatem:n&quot;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em:n&quot;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&quot;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  <w:position w:val="-26"/>
        </w:rPr>
        <w:pict>
          <v:shape id="_x0000_i1040" o:spt="75" type="#_x0000_t75" style="height:29.9pt;width:51.4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16816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016816&quot; wsp:rsidP=&quot;00016816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n&quot;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m:n&quo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m:n&quot;a Math&quot;/r&gt; a&gt;&lt;wx:fon&lt;amlt wx:valml:a=&quot;Cambri:auta Math&quot;/nnho&gt;&lt;w:i/&gt;&lt;otr=/w:rPr&gt;&lt;a=&quot;6m:t&gt;a+b=&quot;·&lt;/m:t&gt;&lt;/aml:content&gt;&lt;/aml:annotation&gt;&lt;/m:r&gt;&lt;/m:den&gt;&lt;/m:f&gt;&lt;m:r&gt;&lt;aml:annotation aml:id=&quot;3&quot; w:type=&quot;Word.Insertion&quot; aml:author=&quot;髯域_·Queena Chen)&quot; aml:createdatem:n&quot;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em:n&quot;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&quot;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  <w:r>
        <w:rPr>
          <w:color w:val="000000"/>
        </w:rPr>
        <w:fldChar w:fldCharType="end"/>
      </w:r>
    </w:p>
    <w:p>
      <w:pPr>
        <w:jc w:val="center"/>
        <w:rPr>
          <w:color w:val="000000"/>
        </w:rPr>
      </w:pPr>
      <w:r>
        <w:rPr>
          <w:color w:val="000000"/>
        </w:rPr>
        <w:t xml:space="preserve">NPV =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w:r>
        <w:rPr>
          <w:color w:val="000000"/>
          <w:position w:val="-23"/>
        </w:rPr>
        <w:pict>
          <v:shape id="_x0000_i1041" o:spt="75" type="#_x0000_t75" style="height:29.9pt;width:59.8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313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455313&quot; wsp:rsidP=&quot;00455313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n&quot;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/n&quo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/n&quot;&lt;aml:conm: atent&gt;&lt;w:ctmlrPr&gt;&lt;w:rrl:aFonts w:Prutascii=&quot;C&gt;&lt;hoambria M/mr=ath&quot;/&gt;&lt;w:=&quot;6x:font =&quot;·wx:val=&quot;Cambria Math&quot;/&gt;&lt;w:i/&gt;&lt;w:sz w:val=&quot;24&quot;/&gt;&lt;/w:rPr&gt;&lt;m:t&gt;c+d&lt;/m:t&gt;&lt;/aml:content&gt;&lt;/aml:annotation&gt;&lt;/m:r&gt;&lt;/m:den&gt;&lt;/m:f&gt;&lt;m:r&gt;&lt;aml:annotation aml:id=&quot;3&quot; w:type=&quot;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pe=&quot;&quo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e=&quot;&quot;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  <w:position w:val="-23"/>
        </w:rPr>
        <w:pict>
          <v:shape id="_x0000_i1042" o:spt="75" type="#_x0000_t75" style="height:29.9pt;width:59.8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313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455313&quot; wsp:rsidP=&quot;00455313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n&quot;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/n&quo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/n&quot;&lt;aml:conm: atent&gt;&lt;w:ctmlrPr&gt;&lt;w:rrl:aFonts w:Prutascii=&quot;C&gt;&lt;hoambria M/mr=ath&quot;/&gt;&lt;w:=&quot;6x:font =&quot;·wx:val=&quot;Cambria Math&quot;/&gt;&lt;w:i/&gt;&lt;w:sz w:val=&quot;24&quot;/&gt;&lt;/w:rPr&gt;&lt;m:t&gt;c+d&lt;/m:t&gt;&lt;/aml:content&gt;&lt;/aml:annotation&gt;&lt;/m:r&gt;&lt;/m:den&gt;&lt;/m:f&gt;&lt;m:r&gt;&lt;aml:annotation aml:id=&quot;3&quot; w:type=&quot;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pe=&quot;&quo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e=&quot;&quot;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color w:val="000000"/>
        </w:rPr>
        <w:fldChar w:fldCharType="end"/>
      </w:r>
    </w:p>
    <w:p>
      <w:pPr>
        <w:jc w:val="both"/>
        <w:rPr>
          <w:color w:val="000000"/>
        </w:rPr>
      </w:pPr>
    </w:p>
    <w:p>
      <w:pPr>
        <w:pStyle w:val="2"/>
        <w:numPr>
          <w:ilvl w:val="0"/>
          <w:numId w:val="0"/>
        </w:numPr>
        <w:ind w:left="425" w:hanging="425"/>
        <w:rPr>
          <w:color w:val="000000"/>
        </w:rPr>
      </w:pPr>
      <w:bookmarkStart w:id="647" w:name="_Toc155254873"/>
      <w:bookmarkStart w:id="648" w:name="_Toc178498860"/>
      <w:r>
        <w:rPr>
          <w:color w:val="000000"/>
        </w:rPr>
        <w:t>13 Definicja graficzna</w:t>
      </w:r>
      <w:bookmarkEnd w:id="647"/>
      <w:bookmarkEnd w:id="648"/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490"/>
        <w:gridCol w:w="4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Grafika</w:t>
            </w:r>
          </w:p>
        </w:tc>
        <w:tc>
          <w:tcPr>
            <w:tcW w:w="2490" w:type="dxa"/>
            <w:shd w:val="clear" w:color="auto" w:fill="auto"/>
          </w:tcPr>
          <w:p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Tytuł</w:t>
            </w:r>
          </w:p>
        </w:tc>
        <w:tc>
          <w:tcPr>
            <w:tcW w:w="4430" w:type="dxa"/>
            <w:shd w:val="clear" w:color="auto" w:fill="auto"/>
          </w:tcPr>
          <w:p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3" o:spt="75" type="#_x0000_t75" style="height:29.9pt;width:33.65pt;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Zapoznaj się z instrukcją obsługi</w:t>
            </w:r>
          </w:p>
        </w:tc>
        <w:tc>
          <w:tcPr>
            <w:tcW w:w="44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mbria"/>
                <w:color w:val="000000"/>
              </w:rPr>
              <w:t xml:space="preserve">Oznacza konieczność zapoznania się z </w:t>
            </w:r>
            <w:r>
              <w:rPr>
                <w:rFonts w:ascii="Cambria-Italic"/>
                <w:i/>
                <w:color w:val="000000"/>
              </w:rPr>
              <w:t>instrukcją obsługi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4" o:spt="75" type="#_x0000_t75" style="height:29.9pt;width:29.9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Producent</w:t>
            </w:r>
          </w:p>
        </w:tc>
        <w:tc>
          <w:tcPr>
            <w:tcW w:w="4430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Producent urządzeń medycznych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5" o:spt="75" type="#_x0000_t75" style="height:23.4pt;width:69.2pt;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Upoważniony przedstawiciel</w:t>
            </w:r>
          </w:p>
        </w:tc>
        <w:tc>
          <w:tcPr>
            <w:tcW w:w="44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Autoryzowany przedstawiciel we Wspólnocie Europejskiej/Unii Europejskiej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rFonts w:hAnsi="Arial"/>
                <w:color w:val="000000"/>
              </w:rPr>
            </w:pPr>
            <w:r>
              <w:rPr>
                <w:color w:val="000000"/>
              </w:rPr>
              <w:pict>
                <v:shape id="_x0000_i1046" o:spt="75" type="#_x0000_t75" style="height:32.75pt;width:32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Importer</w:t>
            </w:r>
          </w:p>
        </w:tc>
        <w:tc>
          <w:tcPr>
            <w:tcW w:w="44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Podmiot importujący urządzenie medyczne do lokalizacji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7" o:spt="75" type="#_x0000_t75" style="height:23.4pt;width:32.75pt;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Urządzenie medyczne</w:t>
            </w:r>
          </w:p>
        </w:tc>
        <w:tc>
          <w:tcPr>
            <w:tcW w:w="44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Oznacza, że przedmiot jest wyrobem medycznym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8" o:spt="75" type="#_x0000_t75" style="height:33.65pt;width:42.1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Unikalny identyfikator urządzenia</w:t>
            </w:r>
          </w:p>
        </w:tc>
        <w:tc>
          <w:tcPr>
            <w:tcW w:w="44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Oznacza nośnik zawierający unikalne informacje o identyfikatorze urządzenia</w:t>
            </w:r>
          </w:p>
        </w:tc>
      </w:tr>
    </w:tbl>
    <w:p>
      <w:pPr>
        <w:jc w:val="both"/>
        <w:rPr>
          <w:color w:val="00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-Italic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4F2"/>
    <w:multiLevelType w:val="multilevel"/>
    <w:tmpl w:val="05EA04F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2132175"/>
    <w:multiLevelType w:val="multilevel"/>
    <w:tmpl w:val="1213217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2417A9C"/>
    <w:multiLevelType w:val="multilevel"/>
    <w:tmpl w:val="12417A9C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83C61F1"/>
    <w:multiLevelType w:val="multilevel"/>
    <w:tmpl w:val="183C61F1"/>
    <w:lvl w:ilvl="0" w:tentative="0">
      <w:start w:val="2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33B7378F"/>
    <w:multiLevelType w:val="multilevel"/>
    <w:tmpl w:val="33B7378F"/>
    <w:lvl w:ilvl="0" w:tentative="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B3E0C0C"/>
    <w:multiLevelType w:val="multilevel"/>
    <w:tmpl w:val="3B3E0C0C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1FA549C"/>
    <w:multiLevelType w:val="multilevel"/>
    <w:tmpl w:val="41FA549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42F2701E"/>
    <w:multiLevelType w:val="multilevel"/>
    <w:tmpl w:val="42F2701E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BB26DD"/>
    <w:multiLevelType w:val="multilevel"/>
    <w:tmpl w:val="47BB26DD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6D5122"/>
    <w:multiLevelType w:val="multilevel"/>
    <w:tmpl w:val="4B6D5122"/>
    <w:lvl w:ilvl="0" w:tentative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0060735"/>
    <w:multiLevelType w:val="multilevel"/>
    <w:tmpl w:val="60060735"/>
    <w:lvl w:ilvl="0" w:tentative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32D784F"/>
    <w:multiLevelType w:val="multilevel"/>
    <w:tmpl w:val="632D784F"/>
    <w:lvl w:ilvl="0" w:tentative="0">
      <w:start w:val="1"/>
      <w:numFmt w:val="bullet"/>
      <w:lvlText w:val=""/>
      <w:lvlJc w:val="left"/>
      <w:pPr>
        <w:ind w:left="8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0" w:hanging="420"/>
      </w:pPr>
      <w:rPr>
        <w:rFonts w:hint="default" w:ascii="Wingdings" w:hAnsi="Wingdings"/>
      </w:rPr>
    </w:lvl>
  </w:abstractNum>
  <w:abstractNum w:abstractNumId="12">
    <w:nsid w:val="651F2DAD"/>
    <w:multiLevelType w:val="multilevel"/>
    <w:tmpl w:val="651F2DA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656A5F37"/>
    <w:multiLevelType w:val="multilevel"/>
    <w:tmpl w:val="656A5F37"/>
    <w:lvl w:ilvl="0" w:tentative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66F33E6D"/>
    <w:multiLevelType w:val="multilevel"/>
    <w:tmpl w:val="66F33E6D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73347418"/>
    <w:multiLevelType w:val="multilevel"/>
    <w:tmpl w:val="73347418"/>
    <w:lvl w:ilvl="0" w:tentative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6F72740"/>
    <w:multiLevelType w:val="multilevel"/>
    <w:tmpl w:val="76F72740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7BA07DFB"/>
    <w:multiLevelType w:val="multilevel"/>
    <w:tmpl w:val="7BA07DFB"/>
    <w:lvl w:ilvl="0" w:tentative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BB638D4"/>
    <w:multiLevelType w:val="multilevel"/>
    <w:tmpl w:val="7BB638D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9">
    <w:nsid w:val="7D6B342D"/>
    <w:multiLevelType w:val="multilevel"/>
    <w:tmpl w:val="7D6B342D"/>
    <w:lvl w:ilvl="0" w:tentative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  <w:lvlOverride w:ilvl="0">
      <w:lvl w:ilvl="0" w:tentative="1">
        <w:start w:val="2"/>
        <w:numFmt w:val="decimal"/>
        <w:pStyle w:val="2"/>
        <w:lvlText w:val="%1"/>
        <w:lvlJc w:val="left"/>
        <w:pPr>
          <w:ind w:left="425" w:hanging="425"/>
        </w:pPr>
      </w:lvl>
    </w:lvlOverride>
    <w:lvlOverride w:ilvl="1">
      <w:lvl w:ilvl="1" w:tentative="1">
        <w:start w:val="1"/>
        <w:numFmt w:val="decimal"/>
        <w:pStyle w:val="3"/>
        <w:lvlText w:val="%1.%2"/>
        <w:lvlJc w:val="left"/>
        <w:pPr>
          <w:ind w:left="992" w:hanging="567"/>
        </w:pPr>
      </w:lvl>
    </w:lvlOverride>
    <w:lvlOverride w:ilvl="2">
      <w:lvl w:ilvl="2" w:tentative="1">
        <w:start w:val="1"/>
        <w:numFmt w:val="decimal"/>
        <w:pStyle w:val="4"/>
        <w:lvlText w:val="%1.%2.%3"/>
        <w:lvlJc w:val="left"/>
        <w:pPr>
          <w:ind w:left="1418" w:hanging="567"/>
        </w:pPr>
      </w:lvl>
    </w:lvlOverride>
    <w:lvlOverride w:ilvl="3">
      <w:lvl w:ilvl="3" w:tentative="1">
        <w:start w:val="1"/>
        <w:numFmt w:val="decimal"/>
        <w:pStyle w:val="5"/>
        <w:lvlText w:val="%1.%2.%3.%4"/>
        <w:lvlJc w:val="left"/>
        <w:pPr>
          <w:ind w:left="1984" w:hanging="708"/>
        </w:pPr>
      </w:lvl>
    </w:lvlOverride>
    <w:lvlOverride w:ilvl="4">
      <w:lvl w:ilvl="4" w:tentative="1">
        <w:start w:val="1"/>
        <w:numFmt w:val="decimal"/>
        <w:pStyle w:val="6"/>
        <w:lvlText w:val="%1.%2.%3.%4.%5"/>
        <w:lvlJc w:val="left"/>
        <w:pPr>
          <w:ind w:left="2551" w:hanging="850"/>
        </w:pPr>
      </w:lvl>
    </w:lvlOverride>
    <w:lvlOverride w:ilvl="5">
      <w:lvl w:ilvl="5" w:tentative="1">
        <w:start w:val="1"/>
        <w:numFmt w:val="decimal"/>
        <w:pStyle w:val="7"/>
        <w:lvlText w:val="%1.%2.%3.%4.%5.%6"/>
        <w:lvlJc w:val="left"/>
        <w:pPr>
          <w:ind w:left="3260" w:hanging="1134"/>
        </w:pPr>
      </w:lvl>
    </w:lvlOverride>
    <w:lvlOverride w:ilvl="6">
      <w:lvl w:ilvl="6" w:tentative="1">
        <w:start w:val="1"/>
        <w:numFmt w:val="decimal"/>
        <w:pStyle w:val="8"/>
        <w:lvlText w:val="%1.%2.%3.%4.%5.%6.%7"/>
        <w:lvlJc w:val="left"/>
        <w:pPr>
          <w:ind w:left="3827" w:hanging="1276"/>
        </w:pPr>
      </w:lvl>
    </w:lvlOverride>
    <w:lvlOverride w:ilvl="7">
      <w:lvl w:ilvl="7" w:tentative="1">
        <w:start w:val="1"/>
        <w:numFmt w:val="decimal"/>
        <w:pStyle w:val="9"/>
        <w:lvlText w:val="%1.%2.%3.%4.%5.%6.%7.%8"/>
        <w:lvlJc w:val="left"/>
        <w:pPr>
          <w:ind w:left="4394" w:hanging="1418"/>
        </w:pPr>
      </w:lvl>
    </w:lvlOverride>
    <w:lvlOverride w:ilvl="8">
      <w:lvl w:ilvl="8" w:tentative="1">
        <w:start w:val="1"/>
        <w:numFmt w:val="decimal"/>
        <w:pStyle w:val="10"/>
        <w:lvlText w:val="%1.%2.%3.%4.%5.%6.%7.%8.%9"/>
        <w:lvlJc w:val="left"/>
        <w:pPr>
          <w:ind w:left="5102" w:hanging="1700"/>
        </w:p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8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17"/>
  </w:num>
  <w:num w:numId="11">
    <w:abstractNumId w:val="8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0"/>
  </w:num>
  <w:num w:numId="17">
    <w:abstractNumId w:val="12"/>
  </w:num>
  <w:num w:numId="18">
    <w:abstractNumId w:val="1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FmYTAxMGRlYTY4Zjk1NjBhNzFjY2RhYjJlMzVlMTgifQ=="/>
  </w:docVars>
  <w:rsids>
    <w:rsidRoot w:val="007A344C"/>
    <w:rsid w:val="00002369"/>
    <w:rsid w:val="000069D9"/>
    <w:rsid w:val="00010C21"/>
    <w:rsid w:val="0001220E"/>
    <w:rsid w:val="00013FD0"/>
    <w:rsid w:val="00016CCA"/>
    <w:rsid w:val="0002101C"/>
    <w:rsid w:val="0002570A"/>
    <w:rsid w:val="000261CE"/>
    <w:rsid w:val="00027540"/>
    <w:rsid w:val="000301A7"/>
    <w:rsid w:val="000417F5"/>
    <w:rsid w:val="00050D02"/>
    <w:rsid w:val="0006416D"/>
    <w:rsid w:val="00067351"/>
    <w:rsid w:val="00070A27"/>
    <w:rsid w:val="000711CC"/>
    <w:rsid w:val="00074622"/>
    <w:rsid w:val="00075259"/>
    <w:rsid w:val="00075789"/>
    <w:rsid w:val="00081A49"/>
    <w:rsid w:val="00081E7B"/>
    <w:rsid w:val="00095326"/>
    <w:rsid w:val="0009681E"/>
    <w:rsid w:val="0009717A"/>
    <w:rsid w:val="000A4B39"/>
    <w:rsid w:val="000A5561"/>
    <w:rsid w:val="000C1A0D"/>
    <w:rsid w:val="000C45B9"/>
    <w:rsid w:val="000C4BF6"/>
    <w:rsid w:val="000C6E9D"/>
    <w:rsid w:val="000C7170"/>
    <w:rsid w:val="000C7784"/>
    <w:rsid w:val="000D1E7F"/>
    <w:rsid w:val="000D260C"/>
    <w:rsid w:val="000D3E7C"/>
    <w:rsid w:val="000E0328"/>
    <w:rsid w:val="000E4343"/>
    <w:rsid w:val="000F2866"/>
    <w:rsid w:val="000F47A2"/>
    <w:rsid w:val="0010565C"/>
    <w:rsid w:val="00116B4D"/>
    <w:rsid w:val="001172EB"/>
    <w:rsid w:val="00123381"/>
    <w:rsid w:val="0012651C"/>
    <w:rsid w:val="001349F9"/>
    <w:rsid w:val="00144BD4"/>
    <w:rsid w:val="00145749"/>
    <w:rsid w:val="0014578A"/>
    <w:rsid w:val="00147CB8"/>
    <w:rsid w:val="00163C18"/>
    <w:rsid w:val="00163D22"/>
    <w:rsid w:val="0016748F"/>
    <w:rsid w:val="00171461"/>
    <w:rsid w:val="0017152B"/>
    <w:rsid w:val="00174026"/>
    <w:rsid w:val="00176D40"/>
    <w:rsid w:val="00177C42"/>
    <w:rsid w:val="00185A1D"/>
    <w:rsid w:val="00187C14"/>
    <w:rsid w:val="001A2221"/>
    <w:rsid w:val="001A231C"/>
    <w:rsid w:val="001A2852"/>
    <w:rsid w:val="001A286E"/>
    <w:rsid w:val="001A7FB0"/>
    <w:rsid w:val="001B1415"/>
    <w:rsid w:val="001B48FB"/>
    <w:rsid w:val="001B6C9D"/>
    <w:rsid w:val="001B7E86"/>
    <w:rsid w:val="001C38C3"/>
    <w:rsid w:val="001C7CAE"/>
    <w:rsid w:val="001D2B38"/>
    <w:rsid w:val="001D4F24"/>
    <w:rsid w:val="001D636B"/>
    <w:rsid w:val="001D6EB5"/>
    <w:rsid w:val="001E672D"/>
    <w:rsid w:val="001F0BC3"/>
    <w:rsid w:val="002116A6"/>
    <w:rsid w:val="00213826"/>
    <w:rsid w:val="00213E90"/>
    <w:rsid w:val="00215EF3"/>
    <w:rsid w:val="002217EE"/>
    <w:rsid w:val="002276B9"/>
    <w:rsid w:val="002345E4"/>
    <w:rsid w:val="00234A74"/>
    <w:rsid w:val="002400E3"/>
    <w:rsid w:val="00240A4C"/>
    <w:rsid w:val="002424B6"/>
    <w:rsid w:val="002426FB"/>
    <w:rsid w:val="00250418"/>
    <w:rsid w:val="002541A3"/>
    <w:rsid w:val="002549B3"/>
    <w:rsid w:val="00257BD7"/>
    <w:rsid w:val="00260FC0"/>
    <w:rsid w:val="00262C8D"/>
    <w:rsid w:val="00273B41"/>
    <w:rsid w:val="00277990"/>
    <w:rsid w:val="002826A4"/>
    <w:rsid w:val="00284DD9"/>
    <w:rsid w:val="00287233"/>
    <w:rsid w:val="00295354"/>
    <w:rsid w:val="00297DAE"/>
    <w:rsid w:val="002A064B"/>
    <w:rsid w:val="002A193D"/>
    <w:rsid w:val="002A4A61"/>
    <w:rsid w:val="002A7869"/>
    <w:rsid w:val="002C33E4"/>
    <w:rsid w:val="002D207D"/>
    <w:rsid w:val="002D21FA"/>
    <w:rsid w:val="002D718E"/>
    <w:rsid w:val="002E0789"/>
    <w:rsid w:val="002E12D9"/>
    <w:rsid w:val="002E3C66"/>
    <w:rsid w:val="002E691C"/>
    <w:rsid w:val="002F0DCB"/>
    <w:rsid w:val="00302D57"/>
    <w:rsid w:val="00304AFB"/>
    <w:rsid w:val="0031265C"/>
    <w:rsid w:val="003159FD"/>
    <w:rsid w:val="00317AEE"/>
    <w:rsid w:val="003215D4"/>
    <w:rsid w:val="003245CE"/>
    <w:rsid w:val="0032603F"/>
    <w:rsid w:val="00331829"/>
    <w:rsid w:val="00333238"/>
    <w:rsid w:val="00333D03"/>
    <w:rsid w:val="00337A41"/>
    <w:rsid w:val="00337C1A"/>
    <w:rsid w:val="003410FC"/>
    <w:rsid w:val="0036105A"/>
    <w:rsid w:val="00363309"/>
    <w:rsid w:val="003721D0"/>
    <w:rsid w:val="00373CC1"/>
    <w:rsid w:val="00374C57"/>
    <w:rsid w:val="00381D45"/>
    <w:rsid w:val="00383711"/>
    <w:rsid w:val="00392168"/>
    <w:rsid w:val="00392591"/>
    <w:rsid w:val="003A1177"/>
    <w:rsid w:val="003A6314"/>
    <w:rsid w:val="003B7815"/>
    <w:rsid w:val="003C0CB1"/>
    <w:rsid w:val="003D045B"/>
    <w:rsid w:val="003D5A5F"/>
    <w:rsid w:val="003D7E49"/>
    <w:rsid w:val="003E795D"/>
    <w:rsid w:val="003F6D0A"/>
    <w:rsid w:val="00402811"/>
    <w:rsid w:val="00402B05"/>
    <w:rsid w:val="00403B95"/>
    <w:rsid w:val="0040720D"/>
    <w:rsid w:val="00411C1F"/>
    <w:rsid w:val="00411E28"/>
    <w:rsid w:val="0041570E"/>
    <w:rsid w:val="00417D78"/>
    <w:rsid w:val="004245E0"/>
    <w:rsid w:val="00425C36"/>
    <w:rsid w:val="0042649D"/>
    <w:rsid w:val="00427F8C"/>
    <w:rsid w:val="00432017"/>
    <w:rsid w:val="00435783"/>
    <w:rsid w:val="00441FFB"/>
    <w:rsid w:val="00443C4A"/>
    <w:rsid w:val="00444B79"/>
    <w:rsid w:val="0044562C"/>
    <w:rsid w:val="004555D6"/>
    <w:rsid w:val="00463640"/>
    <w:rsid w:val="004646C6"/>
    <w:rsid w:val="004713E6"/>
    <w:rsid w:val="004722DA"/>
    <w:rsid w:val="00480DDB"/>
    <w:rsid w:val="00485744"/>
    <w:rsid w:val="00492C11"/>
    <w:rsid w:val="004B0D77"/>
    <w:rsid w:val="004B4EDE"/>
    <w:rsid w:val="004B5930"/>
    <w:rsid w:val="004C3178"/>
    <w:rsid w:val="004D220A"/>
    <w:rsid w:val="004D26B7"/>
    <w:rsid w:val="004D30D5"/>
    <w:rsid w:val="004F0BB0"/>
    <w:rsid w:val="004F44A9"/>
    <w:rsid w:val="00502AAB"/>
    <w:rsid w:val="00502B40"/>
    <w:rsid w:val="00512793"/>
    <w:rsid w:val="00515261"/>
    <w:rsid w:val="0053172C"/>
    <w:rsid w:val="00533634"/>
    <w:rsid w:val="00533F83"/>
    <w:rsid w:val="00540CBA"/>
    <w:rsid w:val="00541F5B"/>
    <w:rsid w:val="005456D5"/>
    <w:rsid w:val="00551F26"/>
    <w:rsid w:val="005752BD"/>
    <w:rsid w:val="00576969"/>
    <w:rsid w:val="005769B8"/>
    <w:rsid w:val="005842B5"/>
    <w:rsid w:val="0058606B"/>
    <w:rsid w:val="005903BC"/>
    <w:rsid w:val="00591FC9"/>
    <w:rsid w:val="005A2698"/>
    <w:rsid w:val="005A5F80"/>
    <w:rsid w:val="005B385E"/>
    <w:rsid w:val="005B3FF6"/>
    <w:rsid w:val="005C12C0"/>
    <w:rsid w:val="005C34FD"/>
    <w:rsid w:val="005C4BF0"/>
    <w:rsid w:val="005C581B"/>
    <w:rsid w:val="005D6B0E"/>
    <w:rsid w:val="005E5BB4"/>
    <w:rsid w:val="005E7304"/>
    <w:rsid w:val="005F23BA"/>
    <w:rsid w:val="005F4804"/>
    <w:rsid w:val="005F5E20"/>
    <w:rsid w:val="005F6D56"/>
    <w:rsid w:val="00600982"/>
    <w:rsid w:val="006039A3"/>
    <w:rsid w:val="00611213"/>
    <w:rsid w:val="0063132E"/>
    <w:rsid w:val="006363EB"/>
    <w:rsid w:val="00640058"/>
    <w:rsid w:val="00642C90"/>
    <w:rsid w:val="006462D2"/>
    <w:rsid w:val="00647597"/>
    <w:rsid w:val="0065114F"/>
    <w:rsid w:val="00652B17"/>
    <w:rsid w:val="006624E9"/>
    <w:rsid w:val="0066545A"/>
    <w:rsid w:val="006752AA"/>
    <w:rsid w:val="00676A35"/>
    <w:rsid w:val="006812AF"/>
    <w:rsid w:val="00691392"/>
    <w:rsid w:val="006917A1"/>
    <w:rsid w:val="006951C6"/>
    <w:rsid w:val="00697875"/>
    <w:rsid w:val="006A7BAA"/>
    <w:rsid w:val="006B6EAD"/>
    <w:rsid w:val="006C3517"/>
    <w:rsid w:val="006D3CE5"/>
    <w:rsid w:val="006D3D8C"/>
    <w:rsid w:val="006D4B9D"/>
    <w:rsid w:val="006D5480"/>
    <w:rsid w:val="006E3DD3"/>
    <w:rsid w:val="006E5AE2"/>
    <w:rsid w:val="006E7F5C"/>
    <w:rsid w:val="006F2665"/>
    <w:rsid w:val="0070067E"/>
    <w:rsid w:val="00705789"/>
    <w:rsid w:val="0070601E"/>
    <w:rsid w:val="00707959"/>
    <w:rsid w:val="00716D0F"/>
    <w:rsid w:val="00721034"/>
    <w:rsid w:val="0073118A"/>
    <w:rsid w:val="0073165B"/>
    <w:rsid w:val="007354FA"/>
    <w:rsid w:val="00736BE1"/>
    <w:rsid w:val="00737201"/>
    <w:rsid w:val="00743B25"/>
    <w:rsid w:val="007455EE"/>
    <w:rsid w:val="00750D62"/>
    <w:rsid w:val="0075663C"/>
    <w:rsid w:val="0076585B"/>
    <w:rsid w:val="007717E7"/>
    <w:rsid w:val="0077682F"/>
    <w:rsid w:val="00780591"/>
    <w:rsid w:val="00795752"/>
    <w:rsid w:val="007A344C"/>
    <w:rsid w:val="007A41AB"/>
    <w:rsid w:val="007A559F"/>
    <w:rsid w:val="007B28FB"/>
    <w:rsid w:val="007B5A05"/>
    <w:rsid w:val="007B7B91"/>
    <w:rsid w:val="007C00D5"/>
    <w:rsid w:val="007C6653"/>
    <w:rsid w:val="007C6D64"/>
    <w:rsid w:val="007E1560"/>
    <w:rsid w:val="007E36A1"/>
    <w:rsid w:val="007E7A88"/>
    <w:rsid w:val="007F2929"/>
    <w:rsid w:val="007F2BC1"/>
    <w:rsid w:val="007F4701"/>
    <w:rsid w:val="007F4D27"/>
    <w:rsid w:val="007F69CB"/>
    <w:rsid w:val="00802A70"/>
    <w:rsid w:val="00810C20"/>
    <w:rsid w:val="008122C5"/>
    <w:rsid w:val="00813961"/>
    <w:rsid w:val="00816C63"/>
    <w:rsid w:val="00821BEC"/>
    <w:rsid w:val="00824C86"/>
    <w:rsid w:val="008330B4"/>
    <w:rsid w:val="00853C28"/>
    <w:rsid w:val="00861116"/>
    <w:rsid w:val="00861F3F"/>
    <w:rsid w:val="00870254"/>
    <w:rsid w:val="00873C9E"/>
    <w:rsid w:val="008852EA"/>
    <w:rsid w:val="0088533F"/>
    <w:rsid w:val="00885DD1"/>
    <w:rsid w:val="008906A2"/>
    <w:rsid w:val="00891E40"/>
    <w:rsid w:val="0089616E"/>
    <w:rsid w:val="008A254D"/>
    <w:rsid w:val="008A33A2"/>
    <w:rsid w:val="008A7850"/>
    <w:rsid w:val="008B2699"/>
    <w:rsid w:val="008B34E1"/>
    <w:rsid w:val="008B405B"/>
    <w:rsid w:val="008C0A0F"/>
    <w:rsid w:val="008C3A2E"/>
    <w:rsid w:val="008C498A"/>
    <w:rsid w:val="008C6449"/>
    <w:rsid w:val="008D4CF0"/>
    <w:rsid w:val="008D4F32"/>
    <w:rsid w:val="008D7D07"/>
    <w:rsid w:val="008E0773"/>
    <w:rsid w:val="008E3F32"/>
    <w:rsid w:val="008E70EF"/>
    <w:rsid w:val="008F160C"/>
    <w:rsid w:val="008F3F49"/>
    <w:rsid w:val="009137D7"/>
    <w:rsid w:val="00913C82"/>
    <w:rsid w:val="00916D11"/>
    <w:rsid w:val="00921D1E"/>
    <w:rsid w:val="0092587D"/>
    <w:rsid w:val="00931830"/>
    <w:rsid w:val="0093183A"/>
    <w:rsid w:val="0093207A"/>
    <w:rsid w:val="009363E6"/>
    <w:rsid w:val="009370FD"/>
    <w:rsid w:val="0094159E"/>
    <w:rsid w:val="00943D98"/>
    <w:rsid w:val="00944CE6"/>
    <w:rsid w:val="00945F30"/>
    <w:rsid w:val="00946C27"/>
    <w:rsid w:val="00956B31"/>
    <w:rsid w:val="00963C48"/>
    <w:rsid w:val="00965037"/>
    <w:rsid w:val="009650F7"/>
    <w:rsid w:val="00966893"/>
    <w:rsid w:val="00970BCB"/>
    <w:rsid w:val="009772C4"/>
    <w:rsid w:val="00991BC5"/>
    <w:rsid w:val="00994D52"/>
    <w:rsid w:val="009A1382"/>
    <w:rsid w:val="009A1AB9"/>
    <w:rsid w:val="009A24A9"/>
    <w:rsid w:val="009A2FCB"/>
    <w:rsid w:val="009A7E10"/>
    <w:rsid w:val="009B38DB"/>
    <w:rsid w:val="009B51CC"/>
    <w:rsid w:val="009B68DF"/>
    <w:rsid w:val="009C21BB"/>
    <w:rsid w:val="009C5644"/>
    <w:rsid w:val="009C6864"/>
    <w:rsid w:val="009C6A0F"/>
    <w:rsid w:val="009D16B7"/>
    <w:rsid w:val="009D3C6F"/>
    <w:rsid w:val="009E20F9"/>
    <w:rsid w:val="009F1C42"/>
    <w:rsid w:val="009F35EA"/>
    <w:rsid w:val="009F509A"/>
    <w:rsid w:val="009F6251"/>
    <w:rsid w:val="00A00484"/>
    <w:rsid w:val="00A02548"/>
    <w:rsid w:val="00A06B55"/>
    <w:rsid w:val="00A07F5F"/>
    <w:rsid w:val="00A52071"/>
    <w:rsid w:val="00A53B4D"/>
    <w:rsid w:val="00A55248"/>
    <w:rsid w:val="00A57ECE"/>
    <w:rsid w:val="00A73D97"/>
    <w:rsid w:val="00A75114"/>
    <w:rsid w:val="00A765EE"/>
    <w:rsid w:val="00A80BEA"/>
    <w:rsid w:val="00A93149"/>
    <w:rsid w:val="00A96240"/>
    <w:rsid w:val="00A96B59"/>
    <w:rsid w:val="00AA134A"/>
    <w:rsid w:val="00AA47ED"/>
    <w:rsid w:val="00AA5C91"/>
    <w:rsid w:val="00AA7A2A"/>
    <w:rsid w:val="00AB2B46"/>
    <w:rsid w:val="00AB3816"/>
    <w:rsid w:val="00AB4AC0"/>
    <w:rsid w:val="00AB570B"/>
    <w:rsid w:val="00AC1772"/>
    <w:rsid w:val="00AC5946"/>
    <w:rsid w:val="00AD3477"/>
    <w:rsid w:val="00AE1C72"/>
    <w:rsid w:val="00AF267E"/>
    <w:rsid w:val="00AF3E3C"/>
    <w:rsid w:val="00AF4191"/>
    <w:rsid w:val="00AF73D1"/>
    <w:rsid w:val="00B06F48"/>
    <w:rsid w:val="00B070F8"/>
    <w:rsid w:val="00B116AD"/>
    <w:rsid w:val="00B175B6"/>
    <w:rsid w:val="00B23ADF"/>
    <w:rsid w:val="00B264C6"/>
    <w:rsid w:val="00B2766A"/>
    <w:rsid w:val="00B32831"/>
    <w:rsid w:val="00B341B8"/>
    <w:rsid w:val="00B4521D"/>
    <w:rsid w:val="00B5235E"/>
    <w:rsid w:val="00B54422"/>
    <w:rsid w:val="00B620C3"/>
    <w:rsid w:val="00B679CB"/>
    <w:rsid w:val="00B71350"/>
    <w:rsid w:val="00B768F7"/>
    <w:rsid w:val="00B80CE1"/>
    <w:rsid w:val="00B8213D"/>
    <w:rsid w:val="00B84D32"/>
    <w:rsid w:val="00BB0978"/>
    <w:rsid w:val="00BB4186"/>
    <w:rsid w:val="00BB6B02"/>
    <w:rsid w:val="00BC06B2"/>
    <w:rsid w:val="00BC1DBE"/>
    <w:rsid w:val="00BD1982"/>
    <w:rsid w:val="00BD2349"/>
    <w:rsid w:val="00BD2478"/>
    <w:rsid w:val="00BD508D"/>
    <w:rsid w:val="00BD6F02"/>
    <w:rsid w:val="00BE129D"/>
    <w:rsid w:val="00BE6028"/>
    <w:rsid w:val="00BE79D5"/>
    <w:rsid w:val="00BF143B"/>
    <w:rsid w:val="00C008C1"/>
    <w:rsid w:val="00C03792"/>
    <w:rsid w:val="00C203C6"/>
    <w:rsid w:val="00C2173C"/>
    <w:rsid w:val="00C2445A"/>
    <w:rsid w:val="00C27E3C"/>
    <w:rsid w:val="00C32A98"/>
    <w:rsid w:val="00C32DE4"/>
    <w:rsid w:val="00C36F2F"/>
    <w:rsid w:val="00C430D2"/>
    <w:rsid w:val="00C43C1D"/>
    <w:rsid w:val="00C46F64"/>
    <w:rsid w:val="00C51A1D"/>
    <w:rsid w:val="00C540B7"/>
    <w:rsid w:val="00C55A61"/>
    <w:rsid w:val="00C603E8"/>
    <w:rsid w:val="00C82A3A"/>
    <w:rsid w:val="00C84515"/>
    <w:rsid w:val="00C87AD6"/>
    <w:rsid w:val="00C87E8D"/>
    <w:rsid w:val="00C90BF7"/>
    <w:rsid w:val="00C91860"/>
    <w:rsid w:val="00C927C2"/>
    <w:rsid w:val="00C93976"/>
    <w:rsid w:val="00C970B8"/>
    <w:rsid w:val="00CA1910"/>
    <w:rsid w:val="00CA50D2"/>
    <w:rsid w:val="00CB217B"/>
    <w:rsid w:val="00CB2823"/>
    <w:rsid w:val="00CB7840"/>
    <w:rsid w:val="00CC77DF"/>
    <w:rsid w:val="00CD16C4"/>
    <w:rsid w:val="00CD6452"/>
    <w:rsid w:val="00CF4A15"/>
    <w:rsid w:val="00D02EF0"/>
    <w:rsid w:val="00D11149"/>
    <w:rsid w:val="00D11771"/>
    <w:rsid w:val="00D2054F"/>
    <w:rsid w:val="00D20FC6"/>
    <w:rsid w:val="00D22970"/>
    <w:rsid w:val="00D250E3"/>
    <w:rsid w:val="00D338A7"/>
    <w:rsid w:val="00D34F80"/>
    <w:rsid w:val="00D35378"/>
    <w:rsid w:val="00D353B7"/>
    <w:rsid w:val="00D365E6"/>
    <w:rsid w:val="00D3662A"/>
    <w:rsid w:val="00D57248"/>
    <w:rsid w:val="00D8085A"/>
    <w:rsid w:val="00D8432F"/>
    <w:rsid w:val="00D87E6A"/>
    <w:rsid w:val="00D90647"/>
    <w:rsid w:val="00D9236C"/>
    <w:rsid w:val="00DA15BA"/>
    <w:rsid w:val="00DA3B80"/>
    <w:rsid w:val="00DA55D1"/>
    <w:rsid w:val="00DA709F"/>
    <w:rsid w:val="00DA7C96"/>
    <w:rsid w:val="00DB4DF4"/>
    <w:rsid w:val="00DB7A99"/>
    <w:rsid w:val="00DC4A1C"/>
    <w:rsid w:val="00DE2131"/>
    <w:rsid w:val="00DE300E"/>
    <w:rsid w:val="00DE31F6"/>
    <w:rsid w:val="00DE4578"/>
    <w:rsid w:val="00DF2314"/>
    <w:rsid w:val="00DF43AC"/>
    <w:rsid w:val="00DF490B"/>
    <w:rsid w:val="00DF5CC3"/>
    <w:rsid w:val="00DF73AA"/>
    <w:rsid w:val="00E03392"/>
    <w:rsid w:val="00E0552E"/>
    <w:rsid w:val="00E07A2B"/>
    <w:rsid w:val="00E11E77"/>
    <w:rsid w:val="00E1224C"/>
    <w:rsid w:val="00E16015"/>
    <w:rsid w:val="00E16C7A"/>
    <w:rsid w:val="00E20946"/>
    <w:rsid w:val="00E35FB1"/>
    <w:rsid w:val="00E5246C"/>
    <w:rsid w:val="00E64E6B"/>
    <w:rsid w:val="00E673B2"/>
    <w:rsid w:val="00E7077C"/>
    <w:rsid w:val="00E71150"/>
    <w:rsid w:val="00E73021"/>
    <w:rsid w:val="00E76BCC"/>
    <w:rsid w:val="00E82141"/>
    <w:rsid w:val="00EA1749"/>
    <w:rsid w:val="00EA2C1E"/>
    <w:rsid w:val="00EA3004"/>
    <w:rsid w:val="00EA7BB1"/>
    <w:rsid w:val="00EB12C5"/>
    <w:rsid w:val="00EB68C6"/>
    <w:rsid w:val="00EB778F"/>
    <w:rsid w:val="00EC0FA5"/>
    <w:rsid w:val="00EC3800"/>
    <w:rsid w:val="00EC4012"/>
    <w:rsid w:val="00ED2D33"/>
    <w:rsid w:val="00ED5798"/>
    <w:rsid w:val="00EF00EB"/>
    <w:rsid w:val="00F070E8"/>
    <w:rsid w:val="00F07596"/>
    <w:rsid w:val="00F11450"/>
    <w:rsid w:val="00F12ABF"/>
    <w:rsid w:val="00F17414"/>
    <w:rsid w:val="00F25BE6"/>
    <w:rsid w:val="00F34656"/>
    <w:rsid w:val="00F34B52"/>
    <w:rsid w:val="00F36CE3"/>
    <w:rsid w:val="00F51622"/>
    <w:rsid w:val="00F55499"/>
    <w:rsid w:val="00F65A23"/>
    <w:rsid w:val="00F65F9F"/>
    <w:rsid w:val="00F74FAE"/>
    <w:rsid w:val="00F76958"/>
    <w:rsid w:val="00F7709B"/>
    <w:rsid w:val="00F83AAA"/>
    <w:rsid w:val="00F901F7"/>
    <w:rsid w:val="00F93001"/>
    <w:rsid w:val="00F93621"/>
    <w:rsid w:val="00F93D02"/>
    <w:rsid w:val="00FB531E"/>
    <w:rsid w:val="00FB55D4"/>
    <w:rsid w:val="00FB7DEC"/>
    <w:rsid w:val="00FD2DFC"/>
    <w:rsid w:val="00FD605D"/>
    <w:rsid w:val="00FD760E"/>
    <w:rsid w:val="00FD7F8F"/>
    <w:rsid w:val="00FE35E2"/>
    <w:rsid w:val="00FE4D67"/>
    <w:rsid w:val="00FE7245"/>
    <w:rsid w:val="00FE7557"/>
    <w:rsid w:val="00FF6D68"/>
    <w:rsid w:val="017900E3"/>
    <w:rsid w:val="01A3179E"/>
    <w:rsid w:val="01A31ABB"/>
    <w:rsid w:val="02290C40"/>
    <w:rsid w:val="02987504"/>
    <w:rsid w:val="03806F86"/>
    <w:rsid w:val="0397480B"/>
    <w:rsid w:val="03BC7676"/>
    <w:rsid w:val="03DE0895"/>
    <w:rsid w:val="03EE4A38"/>
    <w:rsid w:val="03EF1A15"/>
    <w:rsid w:val="0409253F"/>
    <w:rsid w:val="04502D9E"/>
    <w:rsid w:val="048222CE"/>
    <w:rsid w:val="04B779B1"/>
    <w:rsid w:val="056A57F8"/>
    <w:rsid w:val="058F3D3E"/>
    <w:rsid w:val="05951A59"/>
    <w:rsid w:val="06057E58"/>
    <w:rsid w:val="06463D2A"/>
    <w:rsid w:val="066E1317"/>
    <w:rsid w:val="068428E9"/>
    <w:rsid w:val="06AE5BB8"/>
    <w:rsid w:val="070049D3"/>
    <w:rsid w:val="07037011"/>
    <w:rsid w:val="071E5CD5"/>
    <w:rsid w:val="07B43BC4"/>
    <w:rsid w:val="081D2FF5"/>
    <w:rsid w:val="08A358D1"/>
    <w:rsid w:val="08C60A50"/>
    <w:rsid w:val="08CD6EE3"/>
    <w:rsid w:val="09097B8A"/>
    <w:rsid w:val="0935606E"/>
    <w:rsid w:val="0A6662EE"/>
    <w:rsid w:val="0AFB7759"/>
    <w:rsid w:val="0AFB7E58"/>
    <w:rsid w:val="0B8145E5"/>
    <w:rsid w:val="0BE52C97"/>
    <w:rsid w:val="0C4C1EB5"/>
    <w:rsid w:val="0CA3349C"/>
    <w:rsid w:val="0D6E0363"/>
    <w:rsid w:val="0D7252C5"/>
    <w:rsid w:val="0D7C07BE"/>
    <w:rsid w:val="0D896E62"/>
    <w:rsid w:val="0D984ECC"/>
    <w:rsid w:val="0DE83D12"/>
    <w:rsid w:val="0DFB758E"/>
    <w:rsid w:val="0E085101"/>
    <w:rsid w:val="0EB75D1F"/>
    <w:rsid w:val="0EC95C85"/>
    <w:rsid w:val="0F204823"/>
    <w:rsid w:val="0F264E85"/>
    <w:rsid w:val="0FAE7B9D"/>
    <w:rsid w:val="0FE336C4"/>
    <w:rsid w:val="10284C2D"/>
    <w:rsid w:val="102D1D02"/>
    <w:rsid w:val="10B505EF"/>
    <w:rsid w:val="10D426BF"/>
    <w:rsid w:val="11252F1A"/>
    <w:rsid w:val="1145536B"/>
    <w:rsid w:val="116003F7"/>
    <w:rsid w:val="116F23E8"/>
    <w:rsid w:val="11C42733"/>
    <w:rsid w:val="127E6A08"/>
    <w:rsid w:val="127F665A"/>
    <w:rsid w:val="12B502CE"/>
    <w:rsid w:val="1312127D"/>
    <w:rsid w:val="138C263F"/>
    <w:rsid w:val="13BF1C58"/>
    <w:rsid w:val="13CF716E"/>
    <w:rsid w:val="14343730"/>
    <w:rsid w:val="1481490C"/>
    <w:rsid w:val="14AB053E"/>
    <w:rsid w:val="14C0693D"/>
    <w:rsid w:val="15362822"/>
    <w:rsid w:val="155A6240"/>
    <w:rsid w:val="15727E5C"/>
    <w:rsid w:val="15D31197"/>
    <w:rsid w:val="16A66118"/>
    <w:rsid w:val="16F23716"/>
    <w:rsid w:val="170535D2"/>
    <w:rsid w:val="172A35D6"/>
    <w:rsid w:val="17A11E4D"/>
    <w:rsid w:val="17C94A1A"/>
    <w:rsid w:val="1827657F"/>
    <w:rsid w:val="182A0E16"/>
    <w:rsid w:val="19145598"/>
    <w:rsid w:val="19355CC5"/>
    <w:rsid w:val="196321D2"/>
    <w:rsid w:val="19CF088F"/>
    <w:rsid w:val="1A0C4C78"/>
    <w:rsid w:val="1A1731BF"/>
    <w:rsid w:val="1A3816FA"/>
    <w:rsid w:val="1A5F5F53"/>
    <w:rsid w:val="1A814D8A"/>
    <w:rsid w:val="1AB47C12"/>
    <w:rsid w:val="1BB11F7A"/>
    <w:rsid w:val="1BDE43F2"/>
    <w:rsid w:val="1C081059"/>
    <w:rsid w:val="1C393D1E"/>
    <w:rsid w:val="1C513C2B"/>
    <w:rsid w:val="1C5A64E9"/>
    <w:rsid w:val="1C711A38"/>
    <w:rsid w:val="1C766212"/>
    <w:rsid w:val="1C7D76E8"/>
    <w:rsid w:val="1CC43C1F"/>
    <w:rsid w:val="1CDA57B4"/>
    <w:rsid w:val="1D5274CA"/>
    <w:rsid w:val="1DBC1A7D"/>
    <w:rsid w:val="1DD45B8B"/>
    <w:rsid w:val="1DED652F"/>
    <w:rsid w:val="1E3D5D47"/>
    <w:rsid w:val="1E52504F"/>
    <w:rsid w:val="1E7C383D"/>
    <w:rsid w:val="1EFF2C68"/>
    <w:rsid w:val="1FCB6A63"/>
    <w:rsid w:val="20A21E92"/>
    <w:rsid w:val="20C500C6"/>
    <w:rsid w:val="20D94A0B"/>
    <w:rsid w:val="211264F4"/>
    <w:rsid w:val="214414BA"/>
    <w:rsid w:val="216F2935"/>
    <w:rsid w:val="2172119F"/>
    <w:rsid w:val="21EF7359"/>
    <w:rsid w:val="22DD42DF"/>
    <w:rsid w:val="22FC681C"/>
    <w:rsid w:val="22FE4BC9"/>
    <w:rsid w:val="23106F64"/>
    <w:rsid w:val="23476D20"/>
    <w:rsid w:val="235C2297"/>
    <w:rsid w:val="240008C0"/>
    <w:rsid w:val="24752989"/>
    <w:rsid w:val="2494293C"/>
    <w:rsid w:val="249D6F78"/>
    <w:rsid w:val="24B40127"/>
    <w:rsid w:val="25207665"/>
    <w:rsid w:val="25382DC5"/>
    <w:rsid w:val="257A1EB1"/>
    <w:rsid w:val="258E2019"/>
    <w:rsid w:val="25960502"/>
    <w:rsid w:val="2604714B"/>
    <w:rsid w:val="26250C6D"/>
    <w:rsid w:val="263E440B"/>
    <w:rsid w:val="26996ADF"/>
    <w:rsid w:val="26BC7A25"/>
    <w:rsid w:val="270F0A27"/>
    <w:rsid w:val="27565784"/>
    <w:rsid w:val="28162F37"/>
    <w:rsid w:val="282B4305"/>
    <w:rsid w:val="282B5FB2"/>
    <w:rsid w:val="2874791F"/>
    <w:rsid w:val="28BC5797"/>
    <w:rsid w:val="28F268DD"/>
    <w:rsid w:val="293253E8"/>
    <w:rsid w:val="29373393"/>
    <w:rsid w:val="296248B4"/>
    <w:rsid w:val="29A26A9F"/>
    <w:rsid w:val="29AC5B2F"/>
    <w:rsid w:val="29B33362"/>
    <w:rsid w:val="29E4351B"/>
    <w:rsid w:val="2A6534FF"/>
    <w:rsid w:val="2AA449A4"/>
    <w:rsid w:val="2B2B6F28"/>
    <w:rsid w:val="2BA026E4"/>
    <w:rsid w:val="2BBF3D8E"/>
    <w:rsid w:val="2C8A2F72"/>
    <w:rsid w:val="2D5502CD"/>
    <w:rsid w:val="2D995C2E"/>
    <w:rsid w:val="2DC51870"/>
    <w:rsid w:val="2E1F5D9C"/>
    <w:rsid w:val="2E3512F1"/>
    <w:rsid w:val="2E742C27"/>
    <w:rsid w:val="2EB45BB2"/>
    <w:rsid w:val="2EBA2061"/>
    <w:rsid w:val="2EE3393E"/>
    <w:rsid w:val="2EFA19CE"/>
    <w:rsid w:val="2F1906DA"/>
    <w:rsid w:val="2F3F2957"/>
    <w:rsid w:val="302D33C6"/>
    <w:rsid w:val="309040B2"/>
    <w:rsid w:val="30A00E6F"/>
    <w:rsid w:val="30C34606"/>
    <w:rsid w:val="3134586E"/>
    <w:rsid w:val="317E24A7"/>
    <w:rsid w:val="31A35A6A"/>
    <w:rsid w:val="31AF0DDB"/>
    <w:rsid w:val="31C559E0"/>
    <w:rsid w:val="322F72FD"/>
    <w:rsid w:val="32363DAC"/>
    <w:rsid w:val="323D754F"/>
    <w:rsid w:val="32806E68"/>
    <w:rsid w:val="32B07D8B"/>
    <w:rsid w:val="33387C8C"/>
    <w:rsid w:val="33A31048"/>
    <w:rsid w:val="33F2783E"/>
    <w:rsid w:val="33FE6DB1"/>
    <w:rsid w:val="34034EE6"/>
    <w:rsid w:val="341470FC"/>
    <w:rsid w:val="3498562E"/>
    <w:rsid w:val="34CE54F3"/>
    <w:rsid w:val="34FB5BBD"/>
    <w:rsid w:val="35C90D9C"/>
    <w:rsid w:val="36DE3FE8"/>
    <w:rsid w:val="36F32FEF"/>
    <w:rsid w:val="36F6663C"/>
    <w:rsid w:val="37215907"/>
    <w:rsid w:val="37515F68"/>
    <w:rsid w:val="37DF32D2"/>
    <w:rsid w:val="386012D7"/>
    <w:rsid w:val="38CD0BC6"/>
    <w:rsid w:val="390259F5"/>
    <w:rsid w:val="39182147"/>
    <w:rsid w:val="395F1FE1"/>
    <w:rsid w:val="3A7C1956"/>
    <w:rsid w:val="3B797DCB"/>
    <w:rsid w:val="3BDA234D"/>
    <w:rsid w:val="3C410F3C"/>
    <w:rsid w:val="3C82455E"/>
    <w:rsid w:val="3CB060CC"/>
    <w:rsid w:val="3D1D39FF"/>
    <w:rsid w:val="3D207CCF"/>
    <w:rsid w:val="3E57702D"/>
    <w:rsid w:val="3E742C68"/>
    <w:rsid w:val="3E90381A"/>
    <w:rsid w:val="3EF9316D"/>
    <w:rsid w:val="3F6B7B40"/>
    <w:rsid w:val="3F942E96"/>
    <w:rsid w:val="3FC203C9"/>
    <w:rsid w:val="407B5288"/>
    <w:rsid w:val="40B52DEF"/>
    <w:rsid w:val="40F414A2"/>
    <w:rsid w:val="41BC2A26"/>
    <w:rsid w:val="41D028AB"/>
    <w:rsid w:val="426E02FC"/>
    <w:rsid w:val="42980EEF"/>
    <w:rsid w:val="43362BE2"/>
    <w:rsid w:val="4372568F"/>
    <w:rsid w:val="43F178A0"/>
    <w:rsid w:val="44416B79"/>
    <w:rsid w:val="44931174"/>
    <w:rsid w:val="44A65B45"/>
    <w:rsid w:val="45171D26"/>
    <w:rsid w:val="45453CA8"/>
    <w:rsid w:val="45774DEB"/>
    <w:rsid w:val="46445A61"/>
    <w:rsid w:val="46761A52"/>
    <w:rsid w:val="46A00372"/>
    <w:rsid w:val="47017063"/>
    <w:rsid w:val="471657F4"/>
    <w:rsid w:val="47A72180"/>
    <w:rsid w:val="4886585B"/>
    <w:rsid w:val="48D41F73"/>
    <w:rsid w:val="4904111E"/>
    <w:rsid w:val="49147BFD"/>
    <w:rsid w:val="49227764"/>
    <w:rsid w:val="49A40179"/>
    <w:rsid w:val="49CF50D5"/>
    <w:rsid w:val="4A1C53AB"/>
    <w:rsid w:val="4A733A80"/>
    <w:rsid w:val="4A736380"/>
    <w:rsid w:val="4A7923A7"/>
    <w:rsid w:val="4AA71262"/>
    <w:rsid w:val="4AC70D86"/>
    <w:rsid w:val="4ACF2437"/>
    <w:rsid w:val="4B31067F"/>
    <w:rsid w:val="4B531E57"/>
    <w:rsid w:val="4B706E0A"/>
    <w:rsid w:val="4B733ADA"/>
    <w:rsid w:val="4BD15071"/>
    <w:rsid w:val="4BFB5C0C"/>
    <w:rsid w:val="4C4B047D"/>
    <w:rsid w:val="4C801887"/>
    <w:rsid w:val="4C804647"/>
    <w:rsid w:val="4C9E0D8C"/>
    <w:rsid w:val="4CF65190"/>
    <w:rsid w:val="4D41465D"/>
    <w:rsid w:val="4D581949"/>
    <w:rsid w:val="4D5A127B"/>
    <w:rsid w:val="4D9E5F80"/>
    <w:rsid w:val="4DA946DD"/>
    <w:rsid w:val="4E8A1B27"/>
    <w:rsid w:val="4E8C7B5A"/>
    <w:rsid w:val="4EFB3A4B"/>
    <w:rsid w:val="4F082F58"/>
    <w:rsid w:val="4F230CBA"/>
    <w:rsid w:val="4F557F55"/>
    <w:rsid w:val="4F8E32B2"/>
    <w:rsid w:val="4FA93020"/>
    <w:rsid w:val="4FB9028D"/>
    <w:rsid w:val="4FE36D14"/>
    <w:rsid w:val="4FED09A1"/>
    <w:rsid w:val="500075FB"/>
    <w:rsid w:val="502612D2"/>
    <w:rsid w:val="508001A9"/>
    <w:rsid w:val="50D122DA"/>
    <w:rsid w:val="50D845DF"/>
    <w:rsid w:val="50DA3D46"/>
    <w:rsid w:val="510245B4"/>
    <w:rsid w:val="51584DCA"/>
    <w:rsid w:val="515913B9"/>
    <w:rsid w:val="51B96B01"/>
    <w:rsid w:val="52071A88"/>
    <w:rsid w:val="522C368E"/>
    <w:rsid w:val="52584ECC"/>
    <w:rsid w:val="527C4FE0"/>
    <w:rsid w:val="52E935DD"/>
    <w:rsid w:val="532A578B"/>
    <w:rsid w:val="5355011C"/>
    <w:rsid w:val="53904E55"/>
    <w:rsid w:val="53C9715A"/>
    <w:rsid w:val="546124C2"/>
    <w:rsid w:val="549426CC"/>
    <w:rsid w:val="5513464A"/>
    <w:rsid w:val="555F2476"/>
    <w:rsid w:val="55A92598"/>
    <w:rsid w:val="55FD133D"/>
    <w:rsid w:val="5632548A"/>
    <w:rsid w:val="565F7D78"/>
    <w:rsid w:val="566C41AB"/>
    <w:rsid w:val="567D3050"/>
    <w:rsid w:val="56CC3C8A"/>
    <w:rsid w:val="576879CE"/>
    <w:rsid w:val="57835872"/>
    <w:rsid w:val="581C6BDC"/>
    <w:rsid w:val="582825A0"/>
    <w:rsid w:val="58695B8D"/>
    <w:rsid w:val="58CF7806"/>
    <w:rsid w:val="58D86743"/>
    <w:rsid w:val="59A239AA"/>
    <w:rsid w:val="59C50FD3"/>
    <w:rsid w:val="5A8913F1"/>
    <w:rsid w:val="5BED77B6"/>
    <w:rsid w:val="5C0E2532"/>
    <w:rsid w:val="5C1949F7"/>
    <w:rsid w:val="5C232208"/>
    <w:rsid w:val="5C5D48E3"/>
    <w:rsid w:val="5C94450E"/>
    <w:rsid w:val="5D8A795A"/>
    <w:rsid w:val="5DB17038"/>
    <w:rsid w:val="5DD85E52"/>
    <w:rsid w:val="5E0B036F"/>
    <w:rsid w:val="5E3618F8"/>
    <w:rsid w:val="5E484209"/>
    <w:rsid w:val="5EB84053"/>
    <w:rsid w:val="5ED57B10"/>
    <w:rsid w:val="5EDD1D0C"/>
    <w:rsid w:val="5EF0757A"/>
    <w:rsid w:val="5FBB029F"/>
    <w:rsid w:val="5FC1162D"/>
    <w:rsid w:val="5FD85ABB"/>
    <w:rsid w:val="605E6E7C"/>
    <w:rsid w:val="60847B2E"/>
    <w:rsid w:val="60AC7BE7"/>
    <w:rsid w:val="60C2565D"/>
    <w:rsid w:val="60F5511A"/>
    <w:rsid w:val="610116B7"/>
    <w:rsid w:val="615D5D0F"/>
    <w:rsid w:val="61852365"/>
    <w:rsid w:val="61A21E16"/>
    <w:rsid w:val="61CD250B"/>
    <w:rsid w:val="61E0399F"/>
    <w:rsid w:val="620D4CBF"/>
    <w:rsid w:val="621E07AD"/>
    <w:rsid w:val="62336CEF"/>
    <w:rsid w:val="62695CA4"/>
    <w:rsid w:val="629047A8"/>
    <w:rsid w:val="62976675"/>
    <w:rsid w:val="62C25689"/>
    <w:rsid w:val="63155FBB"/>
    <w:rsid w:val="63C00936"/>
    <w:rsid w:val="648B40C9"/>
    <w:rsid w:val="64B401FE"/>
    <w:rsid w:val="65280F49"/>
    <w:rsid w:val="65566374"/>
    <w:rsid w:val="656B0071"/>
    <w:rsid w:val="66461F8C"/>
    <w:rsid w:val="66AD0BB3"/>
    <w:rsid w:val="66FE4F15"/>
    <w:rsid w:val="67491F88"/>
    <w:rsid w:val="674E6514"/>
    <w:rsid w:val="676844D6"/>
    <w:rsid w:val="677D333A"/>
    <w:rsid w:val="681F6333"/>
    <w:rsid w:val="68231519"/>
    <w:rsid w:val="68AD274F"/>
    <w:rsid w:val="68E4129A"/>
    <w:rsid w:val="68F93B5F"/>
    <w:rsid w:val="68FC209A"/>
    <w:rsid w:val="693A2D65"/>
    <w:rsid w:val="6945507D"/>
    <w:rsid w:val="69577A57"/>
    <w:rsid w:val="69AC3028"/>
    <w:rsid w:val="69C33365"/>
    <w:rsid w:val="69DB32EB"/>
    <w:rsid w:val="69EF240D"/>
    <w:rsid w:val="69F44C7F"/>
    <w:rsid w:val="69F5270D"/>
    <w:rsid w:val="6AB46486"/>
    <w:rsid w:val="6ADF0BB9"/>
    <w:rsid w:val="6AE36717"/>
    <w:rsid w:val="6AE753CD"/>
    <w:rsid w:val="6AF917D5"/>
    <w:rsid w:val="6B182A49"/>
    <w:rsid w:val="6B451714"/>
    <w:rsid w:val="6B5D13E6"/>
    <w:rsid w:val="6B7B4F8B"/>
    <w:rsid w:val="6B7F6F51"/>
    <w:rsid w:val="6B947354"/>
    <w:rsid w:val="6C0C6541"/>
    <w:rsid w:val="6C161680"/>
    <w:rsid w:val="6C474C68"/>
    <w:rsid w:val="6C5D7999"/>
    <w:rsid w:val="6C8F6F9B"/>
    <w:rsid w:val="6CC948AD"/>
    <w:rsid w:val="6D3B6847"/>
    <w:rsid w:val="6D566D7F"/>
    <w:rsid w:val="6D8C25FE"/>
    <w:rsid w:val="6DDE6092"/>
    <w:rsid w:val="6E0C79CE"/>
    <w:rsid w:val="6EE3336E"/>
    <w:rsid w:val="6F126147"/>
    <w:rsid w:val="6F302CDD"/>
    <w:rsid w:val="6F5E47EA"/>
    <w:rsid w:val="6FBB65FB"/>
    <w:rsid w:val="6FC372DF"/>
    <w:rsid w:val="6FE74D11"/>
    <w:rsid w:val="70123F1D"/>
    <w:rsid w:val="70126F65"/>
    <w:rsid w:val="708F422A"/>
    <w:rsid w:val="70CF4583"/>
    <w:rsid w:val="70D016D0"/>
    <w:rsid w:val="70D51C49"/>
    <w:rsid w:val="71562FCA"/>
    <w:rsid w:val="719B0156"/>
    <w:rsid w:val="72255A4C"/>
    <w:rsid w:val="725B321B"/>
    <w:rsid w:val="72B23935"/>
    <w:rsid w:val="7376066B"/>
    <w:rsid w:val="73781BAB"/>
    <w:rsid w:val="73D70FC8"/>
    <w:rsid w:val="74472590"/>
    <w:rsid w:val="74F43A8B"/>
    <w:rsid w:val="75061B64"/>
    <w:rsid w:val="755A1F7F"/>
    <w:rsid w:val="7565611A"/>
    <w:rsid w:val="759C4277"/>
    <w:rsid w:val="75CA2B92"/>
    <w:rsid w:val="75EB48B6"/>
    <w:rsid w:val="765D55F8"/>
    <w:rsid w:val="767501D9"/>
    <w:rsid w:val="76B267C5"/>
    <w:rsid w:val="770D3DF7"/>
    <w:rsid w:val="77D00208"/>
    <w:rsid w:val="77DA3CB5"/>
    <w:rsid w:val="784C3D32"/>
    <w:rsid w:val="78736EC9"/>
    <w:rsid w:val="78EB70FE"/>
    <w:rsid w:val="79E304E6"/>
    <w:rsid w:val="79F857F4"/>
    <w:rsid w:val="7A4D2369"/>
    <w:rsid w:val="7A640327"/>
    <w:rsid w:val="7AA84407"/>
    <w:rsid w:val="7ACF591C"/>
    <w:rsid w:val="7B641393"/>
    <w:rsid w:val="7B6F1AE6"/>
    <w:rsid w:val="7BAE6005"/>
    <w:rsid w:val="7BD8350E"/>
    <w:rsid w:val="7C330D65"/>
    <w:rsid w:val="7C705B15"/>
    <w:rsid w:val="7C706C1A"/>
    <w:rsid w:val="7CA73C2D"/>
    <w:rsid w:val="7CD02433"/>
    <w:rsid w:val="7D276B1C"/>
    <w:rsid w:val="7D625DA6"/>
    <w:rsid w:val="7E241D1D"/>
    <w:rsid w:val="7E3B7632"/>
    <w:rsid w:val="7F027D16"/>
    <w:rsid w:val="7F5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pl-PL" w:eastAsia="pl-PL" w:bidi="pl-PL"/>
    </w:rPr>
  </w:style>
  <w:style w:type="paragraph" w:styleId="2">
    <w:name w:val="heading 1"/>
    <w:basedOn w:val="1"/>
    <w:next w:val="1"/>
    <w:link w:val="29"/>
    <w:qFormat/>
    <w:uiPriority w:val="9"/>
    <w:pPr>
      <w:numPr>
        <w:ilvl w:val="0"/>
        <w:numId w:val="1"/>
      </w:numPr>
      <w:outlineLvl w:val="0"/>
    </w:pPr>
    <w:rPr>
      <w:sz w:val="28"/>
    </w:rPr>
  </w:style>
  <w:style w:type="paragraph" w:styleId="3">
    <w:name w:val="heading 2"/>
    <w:basedOn w:val="4"/>
    <w:next w:val="1"/>
    <w:link w:val="31"/>
    <w:qFormat/>
    <w:uiPriority w:val="9"/>
    <w:pPr>
      <w:numPr>
        <w:ilvl w:val="1"/>
      </w:numPr>
      <w:tabs>
        <w:tab w:val="left" w:pos="397"/>
      </w:tabs>
      <w:outlineLvl w:val="1"/>
    </w:pPr>
    <w:rPr>
      <w:b w:val="0"/>
    </w:rPr>
  </w:style>
  <w:style w:type="paragraph" w:styleId="4">
    <w:name w:val="heading 3"/>
    <w:basedOn w:val="1"/>
    <w:next w:val="1"/>
    <w:link w:val="30"/>
    <w:qFormat/>
    <w:uiPriority w:val="9"/>
    <w:pPr>
      <w:widowControl w:val="0"/>
      <w:numPr>
        <w:ilvl w:val="2"/>
        <w:numId w:val="1"/>
      </w:numPr>
      <w:spacing w:before="120" w:line="377" w:lineRule="auto"/>
      <w:jc w:val="both"/>
      <w:outlineLvl w:val="2"/>
    </w:pPr>
    <w:rPr>
      <w:b/>
      <w:kern w:val="2"/>
      <w:sz w:val="24"/>
    </w:rPr>
  </w:style>
  <w:style w:type="paragraph" w:styleId="5">
    <w:name w:val="heading 4"/>
    <w:basedOn w:val="1"/>
    <w:next w:val="1"/>
    <w:link w:val="32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6">
    <w:name w:val="heading 5"/>
    <w:basedOn w:val="1"/>
    <w:next w:val="1"/>
    <w:link w:val="33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4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szCs w:val="24"/>
    </w:rPr>
  </w:style>
  <w:style w:type="paragraph" w:styleId="8">
    <w:name w:val="heading 7"/>
    <w:basedOn w:val="1"/>
    <w:next w:val="1"/>
    <w:link w:val="35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6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szCs w:val="24"/>
    </w:rPr>
  </w:style>
  <w:style w:type="paragraph" w:styleId="10">
    <w:name w:val="heading 9"/>
    <w:basedOn w:val="1"/>
    <w:next w:val="1"/>
    <w:link w:val="37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 w:val="21"/>
      <w:szCs w:val="21"/>
    </w:rPr>
  </w:style>
  <w:style w:type="character" w:default="1" w:styleId="24">
    <w:name w:val="Default Paragraph Font"/>
    <w:unhideWhenUsed/>
    <w:uiPriority w:val="1"/>
  </w:style>
  <w:style w:type="table" w:default="1" w:styleId="2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44"/>
    <w:unhideWhenUsed/>
    <w:uiPriority w:val="99"/>
    <w:rPr>
      <w:b/>
      <w:bCs/>
    </w:rPr>
  </w:style>
  <w:style w:type="paragraph" w:styleId="12">
    <w:name w:val="annotation text"/>
    <w:basedOn w:val="1"/>
    <w:link w:val="38"/>
    <w:unhideWhenUsed/>
    <w:qFormat/>
    <w:uiPriority w:val="99"/>
  </w:style>
  <w:style w:type="paragraph" w:styleId="1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" w:hAnsi="Times"/>
      <w:sz w:val="24"/>
      <w:szCs w:val="24"/>
    </w:rPr>
  </w:style>
  <w:style w:type="paragraph" w:styleId="14">
    <w:name w:val="Body Text"/>
    <w:basedOn w:val="1"/>
    <w:qFormat/>
    <w:uiPriority w:val="0"/>
    <w:rPr>
      <w:rFonts w:ascii="宋体" w:hAnsi="宋体"/>
      <w:sz w:val="24"/>
    </w:rPr>
  </w:style>
  <w:style w:type="paragraph" w:styleId="15">
    <w:name w:val="toc 3"/>
    <w:basedOn w:val="1"/>
    <w:next w:val="1"/>
    <w:unhideWhenUsed/>
    <w:qFormat/>
    <w:uiPriority w:val="39"/>
    <w:pPr>
      <w:widowControl w:val="0"/>
      <w:ind w:left="420"/>
    </w:pPr>
    <w:rPr>
      <w:rFonts w:ascii="等线" w:hAnsi="等线" w:eastAsia="等线"/>
      <w:i/>
      <w:iCs/>
      <w:kern w:val="2"/>
    </w:rPr>
  </w:style>
  <w:style w:type="paragraph" w:styleId="16">
    <w:name w:val="Balloon Text"/>
    <w:basedOn w:val="1"/>
    <w:link w:val="39"/>
    <w:unhideWhenUsed/>
    <w:uiPriority w:val="99"/>
    <w:rPr>
      <w:sz w:val="18"/>
      <w:szCs w:val="18"/>
    </w:rPr>
  </w:style>
  <w:style w:type="paragraph" w:styleId="17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widowControl w:val="0"/>
      <w:spacing w:before="120" w:after="120"/>
    </w:pPr>
    <w:rPr>
      <w:rFonts w:ascii="等线" w:hAnsi="等线" w:eastAsia="等线"/>
      <w:b/>
      <w:bCs/>
      <w:caps/>
      <w:kern w:val="2"/>
    </w:rPr>
  </w:style>
  <w:style w:type="paragraph" w:styleId="20">
    <w:name w:val="toc 2"/>
    <w:basedOn w:val="1"/>
    <w:next w:val="1"/>
    <w:unhideWhenUsed/>
    <w:uiPriority w:val="39"/>
    <w:pPr>
      <w:widowControl w:val="0"/>
      <w:ind w:left="210"/>
    </w:pPr>
    <w:rPr>
      <w:rFonts w:ascii="等线" w:hAnsi="等线" w:eastAsia="等线"/>
      <w:smallCaps/>
      <w:kern w:val="2"/>
    </w:rPr>
  </w:style>
  <w:style w:type="paragraph" w:styleId="21">
    <w:name w:val="HTML Preformatted"/>
    <w:basedOn w:val="1"/>
    <w:link w:val="4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23">
    <w:name w:val="Title"/>
    <w:basedOn w:val="1"/>
    <w:next w:val="1"/>
    <w:link w:val="43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25">
    <w:name w:val="Hyperlink"/>
    <w:unhideWhenUsed/>
    <w:qFormat/>
    <w:uiPriority w:val="99"/>
    <w:rPr>
      <w:color w:val="0563C1"/>
      <w:u w:val="single"/>
    </w:rPr>
  </w:style>
  <w:style w:type="character" w:styleId="26">
    <w:name w:val="annotation reference"/>
    <w:qFormat/>
    <w:uiPriority w:val="99"/>
    <w:rPr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标题 1 字符"/>
    <w:link w:val="2"/>
    <w:uiPriority w:val="9"/>
    <w:rPr>
      <w:sz w:val="28"/>
    </w:rPr>
  </w:style>
  <w:style w:type="character" w:customStyle="1" w:styleId="30">
    <w:name w:val="标题 3 字符"/>
    <w:link w:val="4"/>
    <w:qFormat/>
    <w:uiPriority w:val="9"/>
    <w:rPr>
      <w:b/>
      <w:kern w:val="2"/>
      <w:sz w:val="24"/>
    </w:rPr>
  </w:style>
  <w:style w:type="character" w:customStyle="1" w:styleId="31">
    <w:name w:val="标题 2 字符"/>
    <w:link w:val="3"/>
    <w:uiPriority w:val="9"/>
    <w:rPr>
      <w:kern w:val="2"/>
      <w:sz w:val="24"/>
    </w:rPr>
  </w:style>
  <w:style w:type="character" w:customStyle="1" w:styleId="32">
    <w:name w:val="标题 4 字符"/>
    <w:link w:val="5"/>
    <w:uiPriority w:val="9"/>
    <w:rPr>
      <w:rFonts w:ascii="等线 Light" w:hAnsi="等线 Light" w:eastAsia="等线 Light"/>
      <w:b/>
      <w:bCs/>
      <w:sz w:val="28"/>
      <w:szCs w:val="28"/>
    </w:rPr>
  </w:style>
  <w:style w:type="character" w:customStyle="1" w:styleId="33">
    <w:name w:val="标题 5 字符"/>
    <w:link w:val="6"/>
    <w:uiPriority w:val="9"/>
    <w:rPr>
      <w:b/>
      <w:bCs/>
      <w:sz w:val="28"/>
      <w:szCs w:val="28"/>
    </w:rPr>
  </w:style>
  <w:style w:type="character" w:customStyle="1" w:styleId="34">
    <w:name w:val="标题 6 字符"/>
    <w:link w:val="7"/>
    <w:qFormat/>
    <w:uiPriority w:val="9"/>
    <w:rPr>
      <w:rFonts w:ascii="等线 Light" w:hAnsi="等线 Light" w:eastAsia="等线 Light"/>
      <w:b/>
      <w:bCs/>
      <w:sz w:val="24"/>
      <w:szCs w:val="24"/>
    </w:rPr>
  </w:style>
  <w:style w:type="character" w:customStyle="1" w:styleId="35">
    <w:name w:val="标题 7 字符"/>
    <w:link w:val="8"/>
    <w:uiPriority w:val="9"/>
    <w:rPr>
      <w:b/>
      <w:bCs/>
      <w:sz w:val="24"/>
      <w:szCs w:val="24"/>
    </w:rPr>
  </w:style>
  <w:style w:type="character" w:customStyle="1" w:styleId="36">
    <w:name w:val="标题 8 字符"/>
    <w:link w:val="9"/>
    <w:uiPriority w:val="9"/>
    <w:rPr>
      <w:rFonts w:ascii="等线 Light" w:hAnsi="等线 Light" w:eastAsia="等线 Light"/>
      <w:sz w:val="24"/>
      <w:szCs w:val="24"/>
    </w:rPr>
  </w:style>
  <w:style w:type="character" w:customStyle="1" w:styleId="37">
    <w:name w:val="标题 9 字符"/>
    <w:link w:val="10"/>
    <w:qFormat/>
    <w:uiPriority w:val="9"/>
    <w:rPr>
      <w:rFonts w:ascii="等线 Light" w:hAnsi="等线 Light" w:eastAsia="等线 Light"/>
      <w:sz w:val="21"/>
      <w:szCs w:val="21"/>
    </w:rPr>
  </w:style>
  <w:style w:type="character" w:customStyle="1" w:styleId="38">
    <w:name w:val="批注文字 字符"/>
    <w:link w:val="12"/>
    <w:qFormat/>
    <w:uiPriority w:val="99"/>
  </w:style>
  <w:style w:type="character" w:customStyle="1" w:styleId="39">
    <w:name w:val="批注框文本 字符"/>
    <w:link w:val="16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40">
    <w:name w:val="页脚 字符"/>
    <w:link w:val="17"/>
    <w:qFormat/>
    <w:uiPriority w:val="99"/>
    <w:rPr>
      <w:sz w:val="18"/>
      <w:szCs w:val="18"/>
    </w:rPr>
  </w:style>
  <w:style w:type="character" w:customStyle="1" w:styleId="41">
    <w:name w:val="页眉 字符"/>
    <w:link w:val="18"/>
    <w:qFormat/>
    <w:uiPriority w:val="99"/>
    <w:rPr>
      <w:sz w:val="18"/>
      <w:szCs w:val="18"/>
    </w:rPr>
  </w:style>
  <w:style w:type="character" w:customStyle="1" w:styleId="42">
    <w:name w:val="HTML 预设格式 字符"/>
    <w:link w:val="21"/>
    <w:uiPriority w:val="99"/>
    <w:rPr>
      <w:rFonts w:ascii="宋体" w:hAnsi="宋体" w:cs="宋体"/>
      <w:sz w:val="24"/>
      <w:szCs w:val="24"/>
    </w:rPr>
  </w:style>
  <w:style w:type="character" w:customStyle="1" w:styleId="43">
    <w:name w:val="标题 字符"/>
    <w:link w:val="23"/>
    <w:qFormat/>
    <w:uiPriority w:val="10"/>
    <w:rPr>
      <w:rFonts w:ascii="等线 Light" w:hAnsi="等线 Light" w:cs="Times New Roman"/>
      <w:b/>
      <w:bCs/>
      <w:sz w:val="32"/>
      <w:szCs w:val="32"/>
    </w:rPr>
  </w:style>
  <w:style w:type="character" w:customStyle="1" w:styleId="44">
    <w:name w:val="批注主题 字符"/>
    <w:link w:val="11"/>
    <w:semiHidden/>
    <w:qFormat/>
    <w:uiPriority w:val="99"/>
    <w:rPr>
      <w:b/>
      <w:bCs/>
    </w:rPr>
  </w:style>
  <w:style w:type="paragraph" w:customStyle="1" w:styleId="45">
    <w:name w:val="正文_提示"/>
    <w:basedOn w:val="1"/>
    <w:qFormat/>
    <w:uiPriority w:val="0"/>
    <w:pPr>
      <w:spacing w:after="120"/>
      <w:ind w:left="624"/>
    </w:pPr>
    <w:rPr>
      <w:rFonts w:ascii="Arial" w:hAnsi="Arial" w:eastAsia="黑体"/>
      <w:b/>
    </w:rPr>
  </w:style>
  <w:style w:type="paragraph" w:customStyle="1" w:styleId="4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eastAsia="等线"/>
      <w:kern w:val="2"/>
      <w:sz w:val="21"/>
      <w:szCs w:val="22"/>
    </w:rPr>
  </w:style>
  <w:style w:type="paragraph" w:customStyle="1" w:styleId="47">
    <w:name w:val="Revision"/>
    <w:unhideWhenUsed/>
    <w:qFormat/>
    <w:uiPriority w:val="99"/>
    <w:rPr>
      <w:rFonts w:ascii="Times New Roman" w:hAnsi="Times New Roman" w:eastAsia="宋体" w:cs="Times New Roman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3842</Words>
  <Characters>21905</Characters>
  <Lines>182</Lines>
  <Paragraphs>51</Paragraphs>
  <TotalTime>0</TotalTime>
  <ScaleCrop>false</ScaleCrop>
  <LinksUpToDate>false</LinksUpToDate>
  <CharactersWithSpaces>25696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2024-11-27T06:59:00Z</dcterms:created>
  <dc:creator>赵阳(Derek)</dc:creator>
  <cp:lastModifiedBy>Administrator</cp:lastModifiedBy>
  <cp:lastPrinted>2023-08-29T09:46:00Z</cp:lastPrinted>
  <dcterms:modified xsi:type="dcterms:W3CDTF">2025-02-24T06:39:21Z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8B61FF873FB047629BE41A7AA94C1C54</vt:lpwstr>
  </property>
  <property fmtid="{D5CDD505-2E9C-101B-9397-08002B2CF9AE}" pid="3" name="KSOProductBuildVer">
    <vt:lpwstr>2052-10.1.0.6395</vt:lpwstr>
  </property>
</Properties>
</file>