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8" w:space="1"/>
        </w:pBdr>
        <w:jc w:val="both"/>
        <w:rPr>
          <w:bCs/>
          <w:color w:val="000000"/>
          <w:szCs w:val="21"/>
        </w:rPr>
      </w:pPr>
      <w:r>
        <w:rPr>
          <w:color w:val="000000"/>
        </w:rPr>
        <w:pict>
          <v:shape id="_x0000_i1025" o:spt="75" type="#_x0000_t75" style="height:33.65pt;width:64.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tabs>
          <w:tab w:val="right" w:pos="6717"/>
        </w:tabs>
        <w:jc w:val="both"/>
        <w:rPr>
          <w:rFonts w:eastAsia="黑体"/>
          <w:bCs/>
          <w:color w:val="000000"/>
          <w:sz w:val="28"/>
          <w:szCs w:val="28"/>
        </w:rPr>
      </w:pPr>
      <w:bookmarkStart w:id="0" w:name="_Toc2511"/>
      <w:bookmarkEnd w:id="0"/>
      <w:bookmarkStart w:id="1" w:name="_Toc32244"/>
      <w:bookmarkEnd w:id="1"/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center"/>
        <w:rPr>
          <w:bCs/>
          <w:color w:val="000000"/>
          <w:sz w:val="48"/>
          <w:szCs w:val="48"/>
        </w:rPr>
      </w:pPr>
      <w:bookmarkStart w:id="2" w:name="OLE_LINK1"/>
      <w:r>
        <w:rPr>
          <w:color w:val="000000"/>
          <w:sz w:val="48"/>
        </w:rPr>
        <w:t>ECG Analyzer</w:t>
      </w:r>
      <w:bookmarkEnd w:id="2"/>
      <w:r>
        <w:rPr>
          <w:color w:val="000000"/>
          <w:sz w:val="48"/>
        </w:rPr>
        <w:t xml:space="preserve"> felhasználói útmutató</w:t>
      </w:r>
    </w:p>
    <w:p>
      <w:pPr>
        <w:tabs>
          <w:tab w:val="left" w:pos="1618"/>
        </w:tabs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tabs>
          <w:tab w:val="left" w:pos="1051"/>
        </w:tabs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color w:val="000000"/>
          <w:sz w:val="36"/>
        </w:rPr>
        <w:t>Shenzhen Zhongkemingwang Telecommunications Software Corp., Ltd.</w:t>
      </w:r>
    </w:p>
    <w:p>
      <w:pPr>
        <w:tabs>
          <w:tab w:val="left" w:pos="1051"/>
        </w:tabs>
        <w:jc w:val="both"/>
        <w:rPr>
          <w:rFonts w:ascii="宋体" w:hAnsi="宋体" w:cs="宋体"/>
          <w:color w:val="000000"/>
          <w:sz w:val="44"/>
          <w:szCs w:val="44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jc w:val="both"/>
        <w:rPr>
          <w:color w:val="000000"/>
        </w:rPr>
      </w:pPr>
    </w:p>
    <w:p>
      <w:pPr>
        <w:pStyle w:val="23"/>
        <w:rPr>
          <w:rFonts w:ascii="Times New Roman" w:hAnsi="Times New Roman"/>
          <w:color w:val="000000"/>
        </w:rPr>
      </w:pPr>
      <w:bookmarkStart w:id="3" w:name="_Toc178498813"/>
      <w:r>
        <w:rPr>
          <w:rFonts w:ascii="Times New Roman"/>
          <w:color w:val="000000"/>
          <w:shd w:val="clear" w:color="auto" w:fill="FFFFFF"/>
        </w:rPr>
        <w:t>Tartalomjegyzék</w:t>
      </w:r>
      <w:bookmarkEnd w:id="3"/>
    </w:p>
    <w:p>
      <w:pPr>
        <w:snapToGrid w:val="0"/>
        <w:jc w:val="both"/>
        <w:rPr>
          <w:rFonts w:ascii="Cambria" w:hAnsi="Cambria"/>
          <w:bCs/>
          <w:caps/>
          <w:smallCaps/>
          <w:color w:val="000000"/>
          <w:lang w:eastAsia="zh-CN"/>
        </w:rPr>
      </w:pPr>
    </w:p>
    <w:p>
      <w:pPr>
        <w:snapToGrid w:val="0"/>
        <w:jc w:val="both"/>
        <w:rPr>
          <w:rFonts w:ascii="Cambria" w:hAnsi="Cambria"/>
          <w:bCs/>
          <w:caps/>
          <w:smallCaps/>
          <w:color w:val="000000"/>
          <w:lang w:eastAsia="zh-CN"/>
        </w:rPr>
      </w:pPr>
    </w:p>
    <w:p>
      <w:pPr>
        <w:snapToGrid w:val="0"/>
        <w:jc w:val="both"/>
        <w:rPr>
          <w:color w:val="000000"/>
        </w:rPr>
      </w:pPr>
    </w:p>
    <w:p>
      <w:pPr>
        <w:snapToGrid w:val="0"/>
        <w:ind w:firstLine="400"/>
        <w:jc w:val="both"/>
        <w:rPr>
          <w:color w:val="000000"/>
        </w:rPr>
      </w:pPr>
      <w:r>
        <w:rPr>
          <w:color w:val="000000"/>
        </w:rPr>
        <w:t>Jelen Felhasználói útmutató az ECG Analyzer alkalmazás (a továbbiakban „Alkalmazás” vagy „Termék”) aktuális állapota alapján készült, amely EKG néven jelenik meg az órákon és telefonokon. A Felhasználói útmutató módosítása esetén a Gyártó időben kiad egy hirdetményt a változásokról.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color w:val="000000"/>
          <w:lang w:eastAsia="zh-CN"/>
        </w:rPr>
      </w:pPr>
      <w:r>
        <w:rPr>
          <w:color w:val="000000"/>
        </w:rPr>
        <w:t>A Gyártó által készített jelen Felhasználói útmutató, melyre vonatkozóan a Gyártó minden jogot fenntart, csak a Gyártó engedélyével adható ki újra vagy törölhető. A Felhasználói útmutatóban található összes tartalom végső értelmezésének joga a Gyártót illeti.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color w:val="FF0000"/>
          <w:lang w:eastAsia="zh-CN"/>
        </w:rPr>
      </w:pPr>
      <w:r>
        <w:rPr>
          <w:color w:val="FF0000"/>
        </w:rPr>
        <w:t>Vegye figyelembe, hogy a jelen felhasználói útmutatóban szereplő ábrák angol nyelvűek. Az aktuális oldal az Ön által kiválasztott nyelven jelenik meg. Ezenkívül az ábrák csak tájékoztató jellegűek. A pontos információkért, kérjük, tekintse meg az eszköz aktuális oldalát.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rFonts w:hAnsi="Arial"/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  <w:lang w:eastAsia="zh-CN"/>
        </w:rPr>
      </w:pPr>
      <w:r>
        <w:rPr>
          <w:color w:val="000000"/>
        </w:rPr>
        <w:t xml:space="preserve">Felhasználói útmutató verziószáma: </w:t>
      </w:r>
      <w:r>
        <w:rPr>
          <w:color w:val="FF0000"/>
        </w:rPr>
        <w:t>A.</w:t>
      </w:r>
      <w:r>
        <w:rPr>
          <w:rFonts w:hint="eastAsia"/>
          <w:color w:val="FF0000"/>
          <w:lang w:eastAsia="zh-CN"/>
        </w:rPr>
        <w:t>4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Utolsó frissítés: </w:t>
      </w:r>
      <w:r>
        <w:rPr>
          <w:color w:val="FF0000"/>
        </w:rPr>
        <w:t>202</w:t>
      </w:r>
      <w:r>
        <w:rPr>
          <w:rFonts w:hint="eastAsia"/>
          <w:color w:val="FF0000"/>
          <w:lang w:eastAsia="zh-CN"/>
        </w:rPr>
        <w:t>5</w:t>
      </w:r>
      <w:r>
        <w:rPr>
          <w:color w:val="FF0000"/>
        </w:rPr>
        <w:t xml:space="preserve">. </w:t>
      </w:r>
      <w:r>
        <w:rPr>
          <w:rFonts w:hint="eastAsia"/>
          <w:color w:val="FF0000"/>
        </w:rPr>
        <w:t>Január 23.</w:t>
      </w:r>
      <w:r>
        <w:rPr>
          <w:color w:val="000000"/>
        </w:rPr>
        <w:br w:type="textWrapping"/>
      </w:r>
      <w:r>
        <w:rPr>
          <w:color w:val="000000"/>
        </w:rPr>
        <w:pict>
          <v:shape id="_x0000_i1026" o:spt="75" type="#_x0000_t75" style="height:72pt;width:72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color w:val="000000"/>
        </w:rPr>
        <w:t>Shenzhen Zhongkemingwang Telecommunications Software Corp., Ltd.</w:t>
      </w:r>
    </w:p>
    <w:p>
      <w:pPr>
        <w:jc w:val="both"/>
        <w:rPr>
          <w:color w:val="000000"/>
        </w:rPr>
      </w:pPr>
      <w:r>
        <w:rPr>
          <w:b/>
          <w:color w:val="000000"/>
        </w:rPr>
        <w:t xml:space="preserve">Address: </w:t>
      </w:r>
      <w:r>
        <w:rPr>
          <w:color w:val="000000"/>
        </w:rPr>
        <w:t>Room 1701, T2, CRC Qianhai Center, 55, Guiwan 4th Road, Nanshan Sub-district, Qianhai Shenzhen-Hong Kong Cooperation Zone, Shenzhen,  Kínai Népköztársaság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</w:rPr>
      </w:pPr>
      <w:r>
        <w:rPr>
          <w:b/>
          <w:color w:val="000000"/>
        </w:rPr>
        <w:t>Telefonszám:</w:t>
      </w:r>
      <w:r>
        <w:rPr>
          <w:color w:val="000000"/>
        </w:rPr>
        <w:t xml:space="preserve"> +86 0769-86076999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/>
        </w:rPr>
      </w:pPr>
      <w:r>
        <w:rPr>
          <w:color w:val="000000"/>
        </w:rPr>
        <w:pict>
          <v:shape id="_x0000_i1027" o:spt="75" type="#_x0000_t75" style="height:52.35pt;width:86.0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rPr>
          <w:color w:val="000000"/>
        </w:rPr>
      </w:pPr>
      <w:r>
        <w:rPr>
          <w:color w:val="000000"/>
        </w:rPr>
        <w:t>Share Info GmbH</w:t>
      </w:r>
    </w:p>
    <w:p>
      <w:pPr>
        <w:rPr>
          <w:color w:val="000000"/>
        </w:rPr>
      </w:pPr>
      <w:r>
        <w:rPr>
          <w:b/>
          <w:color w:val="000000"/>
        </w:rPr>
        <w:t xml:space="preserve">Cím: </w:t>
      </w:r>
      <w:r>
        <w:rPr>
          <w:color w:val="000000"/>
        </w:rPr>
        <w:t>Heerdter Lohweg 83, 40549 Düsseldorf, Németország</w:t>
      </w:r>
    </w:p>
    <w:p>
      <w:pPr>
        <w:rPr>
          <w:color w:val="000000"/>
        </w:rPr>
      </w:pPr>
      <w:r>
        <w:rPr>
          <w:b/>
          <w:color w:val="000000"/>
        </w:rPr>
        <w:t xml:space="preserve">Telefonszám: </w:t>
      </w:r>
      <w:r>
        <w:rPr>
          <w:color w:val="000000"/>
        </w:rPr>
        <w:t>0049 0179 5666 508</w:t>
      </w:r>
    </w:p>
    <w:p>
      <w:pPr>
        <w:jc w:val="both"/>
        <w:rPr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hAnsi="Arial"/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hAnsi="Arial"/>
          <w:color w:val="000000"/>
        </w:rPr>
      </w:pPr>
      <w:r>
        <w:rPr>
          <w:color w:val="000000"/>
        </w:rPr>
        <w:pict>
          <v:shape id="_x0000_i1028" o:spt="75" type="#_x0000_t75" style="height:72pt;width:72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rPr>
          <w:color w:val="000000"/>
        </w:rPr>
      </w:pPr>
      <w:r>
        <w:rPr>
          <w:color w:val="000000"/>
        </w:rPr>
        <w:t>Reflection Investment B.V.</w:t>
      </w:r>
    </w:p>
    <w:p>
      <w:pPr>
        <w:rPr>
          <w:color w:val="000000"/>
        </w:rPr>
      </w:pPr>
      <w:r>
        <w:rPr>
          <w:b/>
          <w:color w:val="000000"/>
        </w:rPr>
        <w:t xml:space="preserve">Cím: </w:t>
      </w:r>
      <w:r>
        <w:rPr>
          <w:color w:val="000000"/>
        </w:rPr>
        <w:t>Hofplein 20, 3032 AC, Rotterdam</w:t>
      </w:r>
    </w:p>
    <w:p>
      <w:pPr>
        <w:jc w:val="both"/>
        <w:rPr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ascii="Cambria" w:hAnsi="Cambria" w:cs="Cambria"/>
          <w:color w:val="000000"/>
        </w:rPr>
      </w:pPr>
    </w:p>
    <w:p>
      <w:pPr>
        <w:tabs>
          <w:tab w:val="left" w:pos="7515"/>
        </w:tabs>
        <w:autoSpaceDE w:val="0"/>
        <w:autoSpaceDN w:val="0"/>
        <w:snapToGrid w:val="0"/>
        <w:spacing w:line="360" w:lineRule="auto"/>
        <w:ind w:right="30"/>
        <w:jc w:val="both"/>
        <w:textAlignment w:val="bottom"/>
        <w:rPr>
          <w:color w:val="000000"/>
        </w:rPr>
      </w:pPr>
      <w:r>
        <w:rPr>
          <w:color w:val="000000"/>
        </w:rPr>
        <w:br w:type="page"/>
      </w:r>
    </w:p>
    <w:p>
      <w:pPr>
        <w:pStyle w:val="2"/>
        <w:numPr>
          <w:ilvl w:val="0"/>
          <w:numId w:val="2"/>
        </w:numPr>
        <w:rPr>
          <w:color w:val="000000"/>
        </w:rPr>
      </w:pPr>
      <w:bookmarkStart w:id="4" w:name="_Toc25153"/>
      <w:bookmarkStart w:id="5" w:name="_Toc6835"/>
      <w:bookmarkStart w:id="6" w:name="_Toc20859"/>
      <w:bookmarkStart w:id="7" w:name="_Toc17721"/>
      <w:bookmarkStart w:id="8" w:name="_Toc6391"/>
      <w:bookmarkStart w:id="9" w:name="_Toc25493"/>
      <w:bookmarkStart w:id="10" w:name="_Toc27043"/>
      <w:bookmarkStart w:id="11" w:name="_Toc32102"/>
      <w:bookmarkStart w:id="12" w:name="_Toc9158"/>
      <w:bookmarkStart w:id="13" w:name="_Toc29473"/>
      <w:bookmarkStart w:id="14" w:name="_Toc27544"/>
      <w:bookmarkStart w:id="15" w:name="_Toc28774"/>
      <w:bookmarkStart w:id="16" w:name="_Toc88753016"/>
      <w:bookmarkStart w:id="17" w:name="_Toc178498814"/>
      <w:bookmarkStart w:id="18" w:name="_Toc2826"/>
      <w:bookmarkStart w:id="19" w:name="_Toc25118"/>
      <w:bookmarkStart w:id="20" w:name="_Toc14681"/>
      <w:bookmarkStart w:id="21" w:name="_Toc28452"/>
      <w:bookmarkStart w:id="22" w:name="_Toc23379"/>
      <w:bookmarkStart w:id="23" w:name="_Toc31705"/>
      <w:r>
        <w:rPr>
          <w:color w:val="000000"/>
        </w:rPr>
        <w:t>Termékáttekintés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24" w:name="_Toc8076"/>
      <w:bookmarkEnd w:id="24"/>
      <w:bookmarkStart w:id="25" w:name="_Toc21183"/>
      <w:bookmarkEnd w:id="25"/>
      <w:bookmarkStart w:id="26" w:name="_Toc21928"/>
      <w:bookmarkStart w:id="27" w:name="_Toc25084"/>
      <w:bookmarkStart w:id="28" w:name="_Toc30112"/>
      <w:bookmarkStart w:id="29" w:name="_Toc15235"/>
      <w:bookmarkStart w:id="30" w:name="_Toc25906"/>
      <w:bookmarkStart w:id="31" w:name="_Toc24148"/>
      <w:bookmarkStart w:id="32" w:name="_Toc14083"/>
      <w:bookmarkStart w:id="33" w:name="_Toc1756"/>
      <w:bookmarkStart w:id="34" w:name="_Toc88753017"/>
      <w:bookmarkStart w:id="35" w:name="_Toc21822"/>
      <w:bookmarkStart w:id="36" w:name="_Toc475"/>
      <w:bookmarkStart w:id="37" w:name="_Toc32759"/>
      <w:bookmarkStart w:id="38" w:name="_Toc9692"/>
      <w:bookmarkStart w:id="39" w:name="_Toc10151"/>
      <w:bookmarkStart w:id="40" w:name="_Toc11912"/>
      <w:bookmarkStart w:id="41" w:name="_Toc3376"/>
      <w:bookmarkStart w:id="42" w:name="_Toc19220"/>
      <w:bookmarkStart w:id="43" w:name="_Toc178498815"/>
      <w:bookmarkStart w:id="44" w:name="_Toc8224"/>
      <w:bookmarkStart w:id="45" w:name="_Toc32403"/>
      <w:bookmarkStart w:id="46" w:name="_Toc12020"/>
      <w:r>
        <w:rPr>
          <w:color w:val="000000"/>
        </w:rPr>
        <w:t>1.1 Alapinformációk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ind w:firstLine="420"/>
        <w:jc w:val="both"/>
        <w:rPr>
          <w:color w:val="000000"/>
          <w:szCs w:val="21"/>
        </w:rPr>
      </w:pPr>
      <w:r>
        <w:rPr>
          <w:color w:val="000000"/>
        </w:rPr>
        <w:t>Termék neve: ECG Analyzer</w:t>
      </w:r>
    </w:p>
    <w:p>
      <w:pPr>
        <w:ind w:firstLine="420"/>
        <w:jc w:val="both"/>
        <w:rPr>
          <w:color w:val="000000"/>
        </w:rPr>
      </w:pPr>
      <w:r>
        <w:rPr>
          <w:color w:val="000000"/>
        </w:rPr>
        <w:t>Termékmodell: ECG Analyzer-1</w:t>
      </w:r>
    </w:p>
    <w:p>
      <w:pPr>
        <w:ind w:firstLine="420"/>
        <w:jc w:val="both"/>
        <w:rPr>
          <w:color w:val="000000"/>
          <w:szCs w:val="21"/>
        </w:rPr>
      </w:pPr>
      <w:r>
        <w:rPr>
          <w:color w:val="000000"/>
        </w:rPr>
        <w:t>Kiadási verziók: telefonon: 1; órán: 1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47" w:name="_Toc18064"/>
      <w:bookmarkStart w:id="48" w:name="_Toc19898"/>
      <w:bookmarkStart w:id="49" w:name="_Toc2169"/>
      <w:bookmarkStart w:id="50" w:name="_Toc4356"/>
      <w:bookmarkStart w:id="51" w:name="_Toc29067"/>
      <w:bookmarkStart w:id="52" w:name="_Toc19421"/>
      <w:bookmarkStart w:id="53" w:name="_Toc23273"/>
      <w:bookmarkStart w:id="54" w:name="_Toc31494"/>
      <w:bookmarkStart w:id="55" w:name="_Toc24933"/>
      <w:bookmarkStart w:id="56" w:name="_Toc3217"/>
      <w:bookmarkStart w:id="57" w:name="_Toc895"/>
      <w:bookmarkStart w:id="58" w:name="_Toc2414"/>
      <w:bookmarkStart w:id="59" w:name="_Toc30080"/>
      <w:bookmarkStart w:id="60" w:name="_Toc21401"/>
      <w:bookmarkStart w:id="61" w:name="_Toc178498816"/>
      <w:bookmarkStart w:id="62" w:name="_Toc25147"/>
      <w:bookmarkStart w:id="63" w:name="_Toc120"/>
      <w:bookmarkStart w:id="64" w:name="_Toc88753018"/>
      <w:r>
        <w:rPr>
          <w:color w:val="000000"/>
        </w:rPr>
        <w:t>1.2 Tervezett célok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jc w:val="both"/>
        <w:rPr>
          <w:rFonts w:ascii="宋体" w:hAnsi="宋体" w:cs="宋体"/>
          <w:color w:val="000000"/>
          <w:sz w:val="24"/>
          <w:szCs w:val="24"/>
        </w:rPr>
      </w:pPr>
      <w:r>
        <w:t xml:space="preserve">Az ECG Analyzer segítségével rögzíthetők, tárolhatók és megjeleníthetők az egycsatornás EKG-eszközök által gyűjtött EKG-adatok. Az alkalmazás segítségével észlelhető a szinuszritmus és a pitvarfibrilláció. </w:t>
      </w:r>
      <w:r>
        <w:rPr>
          <w:color w:val="FF0000"/>
        </w:rPr>
        <w:t xml:space="preserve">A felhasználók megoszthatják az EKG-felvételeket, a ritmusbesorolásokat és a kísérő tüneteket egy képzett egészségügyi szakemberrel.   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65" w:name="_Toc14733"/>
      <w:bookmarkStart w:id="66" w:name="_Toc20392"/>
      <w:bookmarkStart w:id="67" w:name="_Toc2829"/>
      <w:bookmarkStart w:id="68" w:name="_Toc16292"/>
      <w:bookmarkStart w:id="69" w:name="_Toc30154"/>
      <w:bookmarkStart w:id="70" w:name="_Toc1264"/>
      <w:bookmarkStart w:id="71" w:name="_Toc88753019"/>
      <w:bookmarkStart w:id="72" w:name="_Toc3596"/>
      <w:bookmarkStart w:id="73" w:name="_Toc5107"/>
      <w:bookmarkStart w:id="74" w:name="_Toc4287"/>
      <w:bookmarkStart w:id="75" w:name="_Toc14453"/>
      <w:bookmarkStart w:id="76" w:name="_Toc2322"/>
      <w:bookmarkStart w:id="77" w:name="_Toc6328"/>
      <w:bookmarkStart w:id="78" w:name="_Toc8723"/>
      <w:bookmarkStart w:id="79" w:name="_Toc7629"/>
      <w:bookmarkStart w:id="80" w:name="_Toc178498817"/>
      <w:bookmarkStart w:id="81" w:name="_Toc24324"/>
      <w:bookmarkStart w:id="82" w:name="_Toc26083"/>
      <w:bookmarkStart w:id="83" w:name="_Toc21810"/>
      <w:bookmarkStart w:id="84" w:name="_Toc24976"/>
      <w:bookmarkStart w:id="85" w:name="_Toc15891"/>
      <w:r>
        <w:rPr>
          <w:color w:val="000000"/>
        </w:rPr>
        <w:t>1.3 Célzott felhasználók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>
      <w:pPr>
        <w:rPr>
          <w:color w:val="FF0000"/>
        </w:rPr>
      </w:pPr>
      <w:r>
        <w:rPr>
          <w:color w:val="FF0000"/>
        </w:rPr>
        <w:t>Az ECG Analyzer olyan hétköznapi felhasználók számára készült, akik el tudják olvasni és át tudják tekinteni ezt a Felhasználói útmutatót az eszközök önálló kezelése érdekében, és elmúltak 18 évesek. A felhasználók megoszthatják az EKG-felvételeket, a ritmusbesorolásokat és a kísérő tüneteket egy képzett egészségügyi szakemberrel.</w:t>
      </w:r>
    </w:p>
    <w:p>
      <w:pPr>
        <w:rPr>
          <w:color w:val="FF0000"/>
        </w:rPr>
      </w:pPr>
      <w:r>
        <w:rPr>
          <w:color w:val="FF0000"/>
        </w:rPr>
        <w:t>Az alkalmazás nem ajánlott az alábbi betegségekben szenvedő embereknek:</w:t>
      </w:r>
    </w:p>
    <w:p>
      <w:pPr>
        <w:rPr>
          <w:color w:val="FF0000"/>
        </w:rPr>
      </w:pPr>
      <w:r>
        <w:rPr>
          <w:color w:val="FF0000"/>
        </w:rPr>
        <w:t>1.</w:t>
      </w:r>
      <w:r>
        <w:rPr>
          <w:color w:val="FF0000"/>
        </w:rPr>
        <w:tab/>
      </w:r>
      <w:r>
        <w:rPr>
          <w:color w:val="FF0000"/>
        </w:rPr>
        <w:t>Atrioventricularis blokk vagy kötegágblokk</w:t>
      </w:r>
    </w:p>
    <w:p>
      <w:pPr>
        <w:rPr>
          <w:color w:val="FF0000"/>
        </w:rPr>
      </w:pPr>
      <w:r>
        <w:rPr>
          <w:color w:val="FF0000"/>
        </w:rPr>
        <w:t>2.</w:t>
      </w:r>
      <w:r>
        <w:rPr>
          <w:color w:val="FF0000"/>
        </w:rPr>
        <w:tab/>
      </w:r>
      <w:r>
        <w:rPr>
          <w:color w:val="FF0000"/>
        </w:rPr>
        <w:t>Jelentős sinus aritmia, sinusműködés leállása, sick sinus szindróma</w:t>
      </w:r>
    </w:p>
    <w:p>
      <w:pPr>
        <w:rPr>
          <w:color w:val="FF0000"/>
        </w:rPr>
      </w:pPr>
      <w:r>
        <w:rPr>
          <w:color w:val="FF0000"/>
        </w:rPr>
        <w:t>3.</w:t>
      </w:r>
      <w:r>
        <w:rPr>
          <w:color w:val="FF0000"/>
        </w:rPr>
        <w:tab/>
      </w:r>
      <w:r>
        <w:rPr>
          <w:color w:val="FF0000"/>
        </w:rPr>
        <w:t>Korai beütés, ütemek, junkcionális korai beütés vagy pótritmus</w:t>
      </w:r>
    </w:p>
    <w:p>
      <w:pPr>
        <w:rPr>
          <w:color w:val="FF0000"/>
        </w:rPr>
      </w:pPr>
      <w:r>
        <w:rPr>
          <w:color w:val="FF0000"/>
        </w:rPr>
        <w:t>4.</w:t>
      </w:r>
      <w:r>
        <w:rPr>
          <w:color w:val="FF0000"/>
        </w:rPr>
        <w:tab/>
      </w:r>
      <w:r>
        <w:rPr>
          <w:color w:val="FF0000"/>
        </w:rPr>
        <w:t>Pitvari tachycardia, pitvarlebegés, kamrai tachycardia, kamrai lebegés vagy kamrafibrilláció</w:t>
      </w:r>
    </w:p>
    <w:p>
      <w:pPr>
        <w:rPr>
          <w:color w:val="FF0000"/>
        </w:rPr>
      </w:pPr>
      <w:r>
        <w:rPr>
          <w:color w:val="FF0000"/>
        </w:rPr>
        <w:t>5.</w:t>
      </w:r>
      <w:r>
        <w:rPr>
          <w:color w:val="FF0000"/>
        </w:rPr>
        <w:tab/>
      </w:r>
      <w:r>
        <w:rPr>
          <w:color w:val="FF0000"/>
        </w:rPr>
        <w:t>A nyugalmi pulzusszám kevesebb mint 50 vagy több mint 100 szívverés percenként (kérjük, forduljon orvoshoz, ha a pulzusszáma ezen kategóriák valamelyikébe tartozik.)</w:t>
      </w:r>
    </w:p>
    <w:p>
      <w:pPr>
        <w:rPr>
          <w:color w:val="FF0000"/>
        </w:rPr>
      </w:pPr>
      <w:r>
        <w:rPr>
          <w:color w:val="FF0000"/>
        </w:rPr>
        <w:t>6.</w:t>
      </w:r>
      <w:r>
        <w:rPr>
          <w:color w:val="FF0000"/>
        </w:rPr>
        <w:tab/>
      </w:r>
      <w:r>
        <w:rPr>
          <w:color w:val="FF0000"/>
        </w:rPr>
        <w:t>Kismama</w:t>
      </w:r>
    </w:p>
    <w:p>
      <w:pPr>
        <w:rPr>
          <w:color w:val="FF0000"/>
        </w:rPr>
      </w:pPr>
      <w:r>
        <w:rPr>
          <w:color w:val="FF0000"/>
        </w:rPr>
        <w:t>7.</w:t>
      </w:r>
      <w:r>
        <w:rPr>
          <w:color w:val="FF0000"/>
        </w:rPr>
        <w:tab/>
      </w:r>
      <w:r>
        <w:rPr>
          <w:color w:val="FF0000"/>
        </w:rPr>
        <w:t>Bőrallergiában szenvedők, vagy a csuklójukon fekélyek, bullózus betegség, vagy a bőr nagy területeit borító kiütések esetén</w:t>
      </w:r>
    </w:p>
    <w:p>
      <w:pPr>
        <w:rPr>
          <w:color w:val="FF0000"/>
        </w:rPr>
      </w:pPr>
      <w:r>
        <w:rPr>
          <w:color w:val="FF0000"/>
        </w:rPr>
        <w:t>8.</w:t>
      </w:r>
      <w:r>
        <w:rPr>
          <w:color w:val="FF0000"/>
        </w:rPr>
        <w:tab/>
      </w:r>
      <w:r>
        <w:rPr>
          <w:color w:val="FF0000"/>
        </w:rPr>
        <w:t>Pitvarfibrilláció, amelyet a korai beütések tovább bonyolítanak</w:t>
      </w:r>
    </w:p>
    <w:p>
      <w:pPr>
        <w:rPr>
          <w:color w:val="FF0000"/>
        </w:rPr>
      </w:pPr>
      <w:r>
        <w:rPr>
          <w:color w:val="FF0000"/>
        </w:rPr>
        <w:t>9.</w:t>
      </w:r>
      <w:r>
        <w:rPr>
          <w:color w:val="FF0000"/>
        </w:rPr>
        <w:tab/>
      </w:r>
      <w:r>
        <w:rPr>
          <w:color w:val="FF0000"/>
        </w:rPr>
        <w:t>Kritikus betegség, amely megnehezítené az eszköz hatékonyságának és biztonságosságának pontos értékelését</w:t>
      </w:r>
    </w:p>
    <w:p>
      <w:pPr>
        <w:rPr>
          <w:color w:val="FF0000"/>
        </w:rPr>
      </w:pPr>
      <w:r>
        <w:rPr>
          <w:color w:val="FF0000"/>
        </w:rPr>
        <w:t>10.</w:t>
      </w:r>
      <w:r>
        <w:rPr>
          <w:color w:val="FF0000"/>
        </w:rPr>
        <w:tab/>
      </w:r>
      <w:r>
        <w:rPr>
          <w:color w:val="FF0000"/>
        </w:rPr>
        <w:t>Remegés vagy hirtelen mozgások, amelyek megnehezítenék a vizsgálat nyugodt elvégzését</w:t>
      </w:r>
    </w:p>
    <w:p>
      <w:pPr>
        <w:rPr>
          <w:color w:val="FF0000"/>
        </w:rPr>
      </w:pPr>
      <w:r>
        <w:rPr>
          <w:color w:val="FF0000"/>
        </w:rPr>
        <w:t>11.</w:t>
      </w:r>
      <w:r>
        <w:rPr>
          <w:color w:val="FF0000"/>
        </w:rPr>
        <w:tab/>
      </w:r>
      <w:r>
        <w:rPr>
          <w:color w:val="FF0000"/>
        </w:rPr>
        <w:t>Korábbi mentális betegség vagy kognitív károsodás</w:t>
      </w:r>
    </w:p>
    <w:p>
      <w:pPr>
        <w:rPr>
          <w:color w:val="FF0000"/>
        </w:rPr>
      </w:pPr>
      <w:r>
        <w:rPr>
          <w:color w:val="FF0000"/>
        </w:rPr>
        <w:t>12.</w:t>
      </w:r>
      <w:r>
        <w:rPr>
          <w:color w:val="FF0000"/>
        </w:rPr>
        <w:tab/>
      </w:r>
      <w:r>
        <w:rPr>
          <w:color w:val="FF0000"/>
        </w:rPr>
        <w:t>Felső végtagok károsodása, pl. emberek, akiknek nincs karjuk vagy csak részlegesen van meg a karjuk, akik karrángással küzdenek vagy nem tudják stabilan tartani a karjukat, illetve nem tudják követni a képernyőn megjelenő utasításokat.</w:t>
      </w:r>
    </w:p>
    <w:p>
      <w:pPr>
        <w:rPr>
          <w:color w:val="000000"/>
          <w:szCs w:val="21"/>
        </w:rPr>
      </w:pPr>
      <w:r>
        <w:rPr>
          <w:color w:val="FF0000"/>
        </w:rPr>
        <w:t>13.</w:t>
      </w:r>
      <w:r>
        <w:rPr>
          <w:color w:val="FF0000"/>
        </w:rPr>
        <w:tab/>
      </w:r>
      <w:r>
        <w:rPr>
          <w:color w:val="FF0000"/>
        </w:rPr>
        <w:t>Látáskárosodás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86" w:name="_Toc178498818"/>
      <w:r>
        <w:rPr>
          <w:color w:val="000000"/>
        </w:rPr>
        <w:t>1.4 Célzott páciensek</w:t>
      </w:r>
      <w:bookmarkEnd w:id="86"/>
    </w:p>
    <w:p>
      <w:pPr>
        <w:rPr>
          <w:color w:val="000000"/>
        </w:rPr>
      </w:pPr>
      <w:r>
        <w:rPr>
          <w:color w:val="FF0000"/>
        </w:rPr>
        <w:t>Az ECG Analyzer olyan személyek számára készült, akiknek 18 éves kor felett diagnosztizálandó pitvarfibrillációja (AF) lehet.</w:t>
      </w:r>
    </w:p>
    <w:p>
      <w:pPr>
        <w:pStyle w:val="3"/>
        <w:numPr>
          <w:ilvl w:val="0"/>
          <w:numId w:val="0"/>
        </w:numPr>
        <w:rPr>
          <w:color w:val="000000"/>
          <w:shd w:val="clear" w:color="auto" w:fill="FFFFFF"/>
        </w:rPr>
      </w:pPr>
      <w:bookmarkStart w:id="87" w:name="_Toc178498819"/>
      <w:r>
        <w:rPr>
          <w:color w:val="000000"/>
          <w:shd w:val="clear" w:color="auto" w:fill="FFFFFF"/>
        </w:rPr>
        <w:t>1.5 Egészségügyi háttér</w:t>
      </w:r>
      <w:bookmarkEnd w:id="87"/>
    </w:p>
    <w:p>
      <w:pPr>
        <w:rPr>
          <w:color w:val="000000"/>
        </w:rPr>
      </w:pPr>
      <w:r>
        <w:rPr>
          <w:color w:val="000000"/>
        </w:rPr>
        <w:t>Az Alkalmazás azok számára készült, akiknek szüksége van a szívritmus figyelésére és az egycsatornás EKG eredményének elemzésére a szívritmuszavar időben történő észlelése érdekében.</w:t>
      </w:r>
    </w:p>
    <w:p>
      <w:pPr>
        <w:pStyle w:val="3"/>
        <w:numPr>
          <w:ilvl w:val="0"/>
          <w:numId w:val="0"/>
        </w:numPr>
        <w:rPr>
          <w:color w:val="000000"/>
        </w:rPr>
      </w:pPr>
      <w:bookmarkStart w:id="88" w:name="_Toc178498820"/>
      <w:r>
        <w:rPr>
          <w:color w:val="000000"/>
        </w:rPr>
        <w:t>1.6 Javallatok</w:t>
      </w:r>
      <w:bookmarkEnd w:id="88"/>
    </w:p>
    <w:p>
      <w:pPr>
        <w:rPr>
          <w:color w:val="FF0000"/>
        </w:rPr>
      </w:pPr>
      <w:r>
        <w:rPr>
          <w:color w:val="FF0000"/>
        </w:rPr>
        <w:t>Az ECG Analyzer lehetővé teszi a felhasználók számára, hogy rögzítsék az egycsatornás EKG-eredményeiket, amelyek az EKG hullámformája alapján szinuszritmusba, pitvarfibrillációba (AF) sorolhatók. Az ECG Analyzer által megjelenített EKG-adatok csak tájékoztató jellegűek.</w:t>
      </w:r>
    </w:p>
    <w:p>
      <w:pPr>
        <w:rPr>
          <w:color w:val="FF0000"/>
        </w:rPr>
      </w:pPr>
      <w:r>
        <w:rPr>
          <w:color w:val="FF0000"/>
        </w:rPr>
        <w:t>A szinuszritmus legtöbb formája kimutatható, kivéve néhány speciális esetet, például gyógyszerek hatása alatt vagy bizonyos betegségek esetén, amikor a szinuszritmus atipikus változásokat mutathat, és az egycsatornás EKG nem feltétlenül elegendő az átfogó diagnózishoz.</w:t>
      </w:r>
    </w:p>
    <w:p>
      <w:pPr>
        <w:rPr>
          <w:color w:val="000000"/>
        </w:rPr>
      </w:pPr>
      <w:r>
        <w:rPr>
          <w:color w:val="FF0000"/>
        </w:rPr>
        <w:t>A pitvarfibrilláció akkor észlelhető, ha legalább 30 másodpercig folyamatosan és szabálytalanul jelentkezik.</w:t>
      </w:r>
    </w:p>
    <w:p>
      <w:pPr>
        <w:pStyle w:val="3"/>
        <w:numPr>
          <w:ilvl w:val="1"/>
          <w:numId w:val="3"/>
        </w:numPr>
        <w:rPr>
          <w:color w:val="000000"/>
        </w:rPr>
      </w:pPr>
      <w:bookmarkStart w:id="89" w:name="_Toc178498821"/>
      <w:r>
        <w:rPr>
          <w:color w:val="000000"/>
        </w:rPr>
        <w:t>Ellenjavallatok</w:t>
      </w:r>
      <w:bookmarkEnd w:id="89"/>
    </w:p>
    <w:p>
      <w:pPr>
        <w:jc w:val="both"/>
        <w:rPr>
          <w:strike/>
          <w:color w:val="000000"/>
          <w:szCs w:val="21"/>
        </w:rPr>
      </w:pPr>
      <w:r>
        <w:rPr>
          <w:color w:val="000000"/>
        </w:rPr>
        <w:t>Az alkalmazás nem alkalmas szívritmus-szabályozóval rendelkező páciensek számára.</w:t>
      </w:r>
    </w:p>
    <w:p>
      <w:pPr>
        <w:pStyle w:val="3"/>
        <w:numPr>
          <w:ilvl w:val="1"/>
          <w:numId w:val="3"/>
        </w:numPr>
        <w:rPr>
          <w:color w:val="000000"/>
        </w:rPr>
      </w:pPr>
      <w:bookmarkStart w:id="90" w:name="_Toc88147072"/>
      <w:bookmarkEnd w:id="90"/>
      <w:bookmarkStart w:id="91" w:name="_Toc88147069"/>
      <w:bookmarkEnd w:id="91"/>
      <w:bookmarkStart w:id="92" w:name="_Toc88147070"/>
      <w:bookmarkEnd w:id="92"/>
      <w:bookmarkStart w:id="93" w:name="_Toc88147071"/>
      <w:bookmarkEnd w:id="93"/>
      <w:bookmarkStart w:id="94" w:name="_Toc88147073"/>
      <w:bookmarkEnd w:id="94"/>
      <w:bookmarkStart w:id="95" w:name="_Toc88147079"/>
      <w:bookmarkEnd w:id="95"/>
      <w:bookmarkStart w:id="96" w:name="_Toc88147076"/>
      <w:bookmarkEnd w:id="96"/>
      <w:bookmarkStart w:id="97" w:name="_Toc9764"/>
      <w:bookmarkStart w:id="98" w:name="_Toc32543"/>
      <w:bookmarkStart w:id="99" w:name="_Toc15114"/>
      <w:bookmarkStart w:id="100" w:name="_Toc21937"/>
      <w:bookmarkStart w:id="101" w:name="_Toc8796"/>
      <w:bookmarkStart w:id="102" w:name="_Toc32727"/>
      <w:bookmarkStart w:id="103" w:name="_Toc28635"/>
      <w:bookmarkStart w:id="104" w:name="_Toc5729"/>
      <w:bookmarkStart w:id="105" w:name="_Toc1835"/>
      <w:bookmarkStart w:id="106" w:name="_Toc4135"/>
      <w:bookmarkStart w:id="107" w:name="_Toc8573"/>
      <w:bookmarkStart w:id="108" w:name="_Toc23625"/>
      <w:bookmarkStart w:id="109" w:name="_Toc178498822"/>
      <w:bookmarkStart w:id="110" w:name="_Toc88753021"/>
      <w:bookmarkStart w:id="111" w:name="_Toc4552"/>
      <w:bookmarkStart w:id="112" w:name="_Toc15023"/>
      <w:bookmarkStart w:id="113" w:name="_Toc11364"/>
      <w:bookmarkStart w:id="114" w:name="_Toc14525"/>
      <w:bookmarkStart w:id="115" w:name="_Toc16749"/>
      <w:bookmarkStart w:id="116" w:name="_Toc4273"/>
      <w:bookmarkStart w:id="117" w:name="_Toc19745"/>
      <w:r>
        <w:rPr>
          <w:color w:val="000000"/>
        </w:rPr>
        <w:t>Az Alkalmazás összetevői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>
      <w:pPr>
        <w:jc w:val="both"/>
        <w:rPr>
          <w:color w:val="000000"/>
          <w:lang w:eastAsia="zh-CN"/>
        </w:rPr>
      </w:pPr>
      <w:r>
        <w:rPr>
          <w:color w:val="000000"/>
        </w:rPr>
        <w:t xml:space="preserve">Az Alkalmazás két formában érhető el: az egyik órákhoz („órás EKG”), a másik pedig telefonokhoz („telefonos EKG”) készült. Az órás EKG alkalmazás három modulból áll: az első az EKG-mérések kezdetét és végét vezérli, a második előállítja az elemzés eredményét és megjeleníti a pulzusszámot, a harmadik pedig egy vezeték nélküli jeladó. A telefonos EKG alkalmazás négy modulból áll: egy EKG-rekordok tárolására és megjelenítésére szolgáló modulból, egy paraméterrögzítő modulból, egy adatkezelő modulból és egy felhasználói információgyűjtő modulból. </w:t>
      </w:r>
    </w:p>
    <w:p>
      <w:pPr>
        <w:jc w:val="both"/>
        <w:rPr>
          <w:color w:val="000000"/>
          <w:szCs w:val="21"/>
          <w:lang w:eastAsia="zh-CN"/>
        </w:rPr>
      </w:pPr>
      <w:r>
        <w:rPr>
          <w:color w:val="FF0000"/>
        </w:rPr>
        <w:t>A felhasználói információkat gyűjtő modul feladata a felhasználói információk, többek között az életkor, a név, a nem, a magasság és a súly bekérése. Az életkor bekérése annak megállapítására szolgál, hogy a felhasználó 18 év alatti-e, míg az egyéb személyes adatok a megosztott EKG-adatokat tartalmazó PDF-fájlon jelennek meg.</w:t>
      </w:r>
    </w:p>
    <w:p>
      <w:pPr>
        <w:jc w:val="both"/>
        <w:rPr>
          <w:rFonts w:ascii="宋体" w:hAnsi="宋体" w:cs="宋体"/>
          <w:color w:val="000000"/>
          <w:sz w:val="24"/>
          <w:szCs w:val="24"/>
        </w:rPr>
      </w:pPr>
      <w:r>
        <w:rPr>
          <w:color w:val="000000"/>
        </w:rPr>
        <w:t>A telefonos EKG alkalmazás integrálva van az OHealth alkalmazásba, és automatikusan frissül az online frissítések révén. Az órás EKG alkalmazása be van építve a készülék firmware-ébe.</w:t>
      </w:r>
    </w:p>
    <w:p>
      <w:pPr>
        <w:pStyle w:val="3"/>
        <w:numPr>
          <w:ilvl w:val="1"/>
          <w:numId w:val="3"/>
        </w:numPr>
        <w:rPr>
          <w:color w:val="000000"/>
        </w:rPr>
      </w:pPr>
      <w:bookmarkStart w:id="118" w:name="_Toc7968"/>
      <w:bookmarkStart w:id="119" w:name="_Toc28557"/>
      <w:bookmarkStart w:id="120" w:name="_Toc11887"/>
      <w:bookmarkStart w:id="121" w:name="_Toc30385"/>
      <w:bookmarkStart w:id="122" w:name="_Toc14670"/>
      <w:bookmarkStart w:id="123" w:name="_Toc283"/>
      <w:bookmarkStart w:id="124" w:name="_Toc24782"/>
      <w:bookmarkStart w:id="125" w:name="_Toc25811"/>
      <w:bookmarkStart w:id="126" w:name="_Toc6676"/>
      <w:bookmarkStart w:id="127" w:name="_Toc88753022"/>
      <w:bookmarkStart w:id="128" w:name="_Toc447"/>
      <w:bookmarkStart w:id="129" w:name="_Toc32586"/>
      <w:bookmarkStart w:id="130" w:name="_Toc31379"/>
      <w:bookmarkStart w:id="131" w:name="_Toc10723"/>
      <w:bookmarkStart w:id="132" w:name="_Toc24024"/>
      <w:bookmarkStart w:id="133" w:name="_Toc13931"/>
      <w:bookmarkStart w:id="134" w:name="_Toc28225"/>
      <w:bookmarkStart w:id="135" w:name="_Toc18577"/>
      <w:bookmarkStart w:id="136" w:name="_Toc334"/>
      <w:bookmarkStart w:id="137" w:name="_Toc25805"/>
      <w:r>
        <w:rPr>
          <w:color w:val="000000"/>
        </w:rPr>
        <w:t xml:space="preserve"> </w:t>
      </w:r>
      <w:bookmarkStart w:id="138" w:name="_Toc178498823"/>
      <w:r>
        <w:rPr>
          <w:color w:val="000000"/>
        </w:rPr>
        <w:t>Figyelmeztetések</w:t>
      </w:r>
      <w:bookmarkEnd w:id="138"/>
    </w:p>
    <w:p>
      <w:pPr>
        <w:numPr>
          <w:ilvl w:val="0"/>
          <w:numId w:val="4"/>
        </w:numPr>
        <w:rPr>
          <w:color w:val="000000"/>
        </w:rPr>
      </w:pPr>
      <w:r>
        <w:rPr>
          <w:color w:val="FF0000"/>
        </w:rPr>
        <w:t>A felhasználónak nem javasolt a készüléktől kapott adatok alapján diagnózist felállítania vagy klinikai lépéseket tennie anélkül, hogy konzultálna egy szakképzett egészségügyi szakemberrel. Az EKG-hullámforma a ritmusbesorolás támogatására szolgál az AFib és a normál szinuszritmus megkülönböztetése céljából, és nem hivatott helyettesíteni a hagyományos diagnosztikai vagy kezelési módszereket.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Az Alkalmazás nem alkalmas szívroham diagnosztizálására. Ha úgy gondolja, hogy sürgős egészségügyi ellátásra van szüksége, haladéktalanul forduljon orvoshoz.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Ne használja szívbetegségek diagnosztizálására. Ne változtasson a gyógykezelésén anélkül, hogy előzetesen konzultált volna orvosával.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Ne használja orvosi kezelések időtartama alatt (például MR, diatermia, kőzúzás litotripszia, égési kezelés, külső defibrilláció).</w:t>
      </w:r>
    </w:p>
    <w:p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Ne használja, ha szívritmusszabályzóval, ICD-vel vagy más beültetett elektronikus eszközzel rendelkezik.</w:t>
      </w:r>
    </w:p>
    <w:p>
      <w:pPr>
        <w:numPr>
          <w:ilvl w:val="0"/>
          <w:numId w:val="5"/>
        </w:numPr>
        <w:rPr>
          <w:color w:val="000000"/>
        </w:rPr>
      </w:pPr>
      <w:bookmarkStart w:id="649" w:name="_GoBack"/>
      <w:bookmarkEnd w:id="649"/>
      <w:r>
        <w:rPr>
          <w:color w:val="000000"/>
        </w:rPr>
        <w:t>Előfordulhat, hogy az eszköz nem jelzi a pitvarfibrillációt, ha az RR-intervallumok viszonylag szabályosak.</w:t>
      </w:r>
    </w:p>
    <w:p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Ne készítsen felvételt, ha az óra erős mágneses tér közelében van (például elektromágneses lopásgátló rendszer vagy fémdetektor közelében).</w:t>
      </w:r>
      <w:r>
        <w:rPr>
          <w:color w:val="000000"/>
        </w:rPr>
        <w:br w:type="textWrapping"/>
      </w:r>
    </w:p>
    <w:p>
      <w:pPr>
        <w:pStyle w:val="3"/>
        <w:numPr>
          <w:ilvl w:val="1"/>
          <w:numId w:val="3"/>
        </w:numPr>
        <w:rPr>
          <w:color w:val="000000"/>
        </w:rPr>
      </w:pPr>
      <w:r>
        <w:rPr>
          <w:color w:val="000000"/>
        </w:rPr>
        <w:t xml:space="preserve"> </w:t>
      </w:r>
      <w:bookmarkStart w:id="139" w:name="_Toc178498824"/>
      <w:r>
        <w:rPr>
          <w:color w:val="000000"/>
        </w:rPr>
        <w:t>Fontos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>
        <w:rPr>
          <w:color w:val="000000"/>
        </w:rPr>
        <w:t xml:space="preserve"> tudnivalók</w:t>
      </w:r>
      <w:bookmarkEnd w:id="139"/>
      <w:r>
        <w:rPr>
          <w:rFonts w:ascii="Helvetica Neue"/>
          <w:color w:val="000000"/>
          <w:sz w:val="26"/>
        </w:rPr>
        <w:t xml:space="preserve"> 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Az EKG alkalmazás eredménye csak a potenciális kockázatokat jelzi, és nem tekinthető teljes kardiológiai diagnózisnak. Ne értelmezze az eredményeket, és ne tegyen klinikai intézkedéseket az alkalmazás eredménye alapján képzett egészségügyi szakemberrel való konzultáció nélkül.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Az Alkalmazás által létrehozott hullámformák kiegészítő információkat biztosítanak a szívritmusról, és ezáltal segítenek megkülönböztetni a pitvarfibrillációt a normál szinuszritmustól. Nem helyettesíthetik a rendes diagnózist vagy kezeléseket.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Az Alkalmazás könnyen érthető és használható, és a kezelése könnyen elsajátítható. Ez a Felhasználói útmutató részletesen leírja, hogyan kell használni az Alkalmazást, és mire kell ügyelni a használata során. A Felhasználói útmutató segítségével elsajátíthatja az Alkalmazás használatát. Ahhoz, hogy az Alkalmazás folyamatosan a műszaki követelményekben előírt és a jelen Felhasználói útmutatóban meghatározott teljesítményt nyújtsa, a Felhasználói útmutató üzemeltetési előírásainak megfelelően kell használni az Alkalmazást.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Ne mozogjon az EKG-vizsgálat közben.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Ne készítsen felvételt, ha nem teljesülnek az útmutatóban meghatározott működési feltételek (a hőmérsékletnek –20 °C és +55 °C között kell lennie).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Ne készítsen felvételt, ha az óra erős mágneses tér közelében van (például elektromágneses lopásgátló rendszer vagy fémdetektor közelében).</w:t>
      </w:r>
    </w:p>
    <w:p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Ha bármilyen súlyos incidens fordul elő egy orvostechnikai eszközzel kapcsolatban, kérjük, jelentse a súlyos eseményt a gyártónak és az Ön tartózkodási helye szerinti illetékes hatóságoknak.</w:t>
      </w:r>
    </w:p>
    <w:p>
      <w:pPr>
        <w:ind w:left="440"/>
        <w:jc w:val="both"/>
        <w:rPr>
          <w:color w:val="000000"/>
        </w:rPr>
      </w:pPr>
    </w:p>
    <w:p>
      <w:pPr>
        <w:pStyle w:val="3"/>
        <w:numPr>
          <w:ilvl w:val="1"/>
          <w:numId w:val="3"/>
        </w:numPr>
        <w:rPr>
          <w:rFonts w:ascii="Arial" w:hAnsi="Arial" w:eastAsia="仿宋_GB2312" w:cs="Arial"/>
          <w:b/>
          <w:bCs/>
          <w:color w:val="000000"/>
          <w:sz w:val="22"/>
          <w:szCs w:val="22"/>
        </w:rPr>
      </w:pPr>
      <w:bookmarkStart w:id="140" w:name="_Toc178498825"/>
      <w:r>
        <w:rPr>
          <w:color w:val="000000"/>
        </w:rPr>
        <w:t>Klinikai előnyök</w:t>
      </w:r>
      <w:bookmarkEnd w:id="140"/>
    </w:p>
    <w:p>
      <w:pPr>
        <w:jc w:val="both"/>
        <w:rPr>
          <w:color w:val="000000"/>
        </w:rPr>
      </w:pPr>
      <w:r>
        <w:rPr>
          <w:color w:val="000000"/>
        </w:rPr>
        <w:t>A pitvarfibrilláció vagy a korai beütés szűrése a korai felismerés és kezelés érdekében.</w:t>
      </w:r>
      <w:r>
        <w:rPr>
          <w:color w:val="000000"/>
        </w:rPr>
        <w:br w:type="textWrapping"/>
      </w:r>
    </w:p>
    <w:p>
      <w:pPr>
        <w:pStyle w:val="2"/>
        <w:numPr>
          <w:ilvl w:val="0"/>
          <w:numId w:val="3"/>
        </w:numPr>
        <w:rPr>
          <w:color w:val="000000"/>
        </w:rPr>
      </w:pPr>
      <w:bookmarkStart w:id="141" w:name="_Toc19676"/>
      <w:bookmarkStart w:id="142" w:name="_Toc15079"/>
      <w:bookmarkStart w:id="143" w:name="_Toc24853"/>
      <w:bookmarkStart w:id="144" w:name="_Toc491"/>
      <w:bookmarkStart w:id="145" w:name="_Toc25772"/>
      <w:bookmarkStart w:id="146" w:name="_Toc20143"/>
      <w:bookmarkStart w:id="147" w:name="_Toc12687"/>
      <w:bookmarkStart w:id="148" w:name="_Toc7224"/>
      <w:bookmarkStart w:id="149" w:name="_Toc14055"/>
      <w:bookmarkStart w:id="150" w:name="_Toc27722"/>
      <w:bookmarkStart w:id="151" w:name="_Toc24825"/>
      <w:bookmarkStart w:id="152" w:name="_Toc15684"/>
      <w:bookmarkStart w:id="153" w:name="_Toc3921"/>
      <w:bookmarkStart w:id="154" w:name="_Toc25967"/>
      <w:bookmarkStart w:id="155" w:name="_Toc2231"/>
      <w:bookmarkStart w:id="156" w:name="_Toc4576"/>
      <w:bookmarkStart w:id="157" w:name="_Toc30891"/>
      <w:bookmarkStart w:id="158" w:name="_Toc10976"/>
      <w:bookmarkStart w:id="159" w:name="_Toc88753023"/>
      <w:bookmarkStart w:id="160" w:name="_Toc178498826"/>
      <w:bookmarkStart w:id="161" w:name="_Toc19171"/>
      <w:r>
        <w:rPr>
          <w:color w:val="000000"/>
        </w:rPr>
        <w:t>Az Alkalmazás funkciói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>
      <w:pPr>
        <w:pStyle w:val="3"/>
        <w:numPr>
          <w:ilvl w:val="1"/>
          <w:numId w:val="6"/>
        </w:numPr>
        <w:ind w:left="567"/>
        <w:rPr>
          <w:color w:val="000000"/>
        </w:rPr>
      </w:pPr>
      <w:bookmarkStart w:id="162" w:name="_Toc23941"/>
      <w:bookmarkStart w:id="163" w:name="_Toc276"/>
      <w:bookmarkStart w:id="164" w:name="_Toc18707"/>
      <w:bookmarkStart w:id="165" w:name="_Toc11219"/>
      <w:bookmarkStart w:id="166" w:name="_Toc19019"/>
      <w:bookmarkStart w:id="167" w:name="_Toc32395"/>
      <w:bookmarkStart w:id="168" w:name="_Toc5784"/>
      <w:bookmarkStart w:id="169" w:name="_Toc25295"/>
      <w:bookmarkStart w:id="170" w:name="_Toc9044"/>
      <w:bookmarkStart w:id="171" w:name="_Toc14981"/>
      <w:bookmarkStart w:id="172" w:name="_Toc24661"/>
      <w:bookmarkStart w:id="173" w:name="_Toc31565"/>
      <w:bookmarkStart w:id="174" w:name="_Toc7161"/>
      <w:bookmarkStart w:id="175" w:name="_Toc12899"/>
      <w:bookmarkStart w:id="176" w:name="_Toc3728"/>
      <w:bookmarkStart w:id="177" w:name="_Toc11434"/>
      <w:bookmarkStart w:id="178" w:name="_Toc178498827"/>
      <w:bookmarkStart w:id="179" w:name="_Toc15668"/>
      <w:bookmarkStart w:id="180" w:name="_Toc15821"/>
      <w:bookmarkStart w:id="181" w:name="_Toc88753024"/>
      <w:bookmarkStart w:id="182" w:name="_Toc11939"/>
      <w:r>
        <w:rPr>
          <w:color w:val="000000"/>
        </w:rPr>
        <w:t>Az órás EKG alkalmazás funkciói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>
      <w:pPr>
        <w:pStyle w:val="4"/>
        <w:numPr>
          <w:ilvl w:val="2"/>
          <w:numId w:val="7"/>
        </w:numPr>
        <w:ind w:left="567"/>
        <w:rPr>
          <w:color w:val="000000"/>
        </w:rPr>
      </w:pPr>
      <w:bookmarkStart w:id="183" w:name="_Toc22971"/>
      <w:bookmarkStart w:id="184" w:name="_Toc2788"/>
      <w:bookmarkStart w:id="185" w:name="_Toc19767"/>
      <w:bookmarkStart w:id="186" w:name="_Toc19440"/>
      <w:bookmarkStart w:id="187" w:name="_Toc15483"/>
      <w:bookmarkStart w:id="188" w:name="_Toc27615"/>
      <w:bookmarkStart w:id="189" w:name="_Toc19118"/>
      <w:bookmarkStart w:id="190" w:name="_Toc17793"/>
      <w:bookmarkStart w:id="191" w:name="_Toc31735"/>
      <w:bookmarkStart w:id="192" w:name="_Toc5773"/>
      <w:bookmarkStart w:id="193" w:name="_Toc88753025"/>
      <w:bookmarkStart w:id="194" w:name="_Toc1727"/>
      <w:bookmarkStart w:id="195" w:name="_Toc6575"/>
      <w:bookmarkStart w:id="196" w:name="_Toc32224"/>
      <w:bookmarkStart w:id="197" w:name="_Toc972"/>
      <w:bookmarkStart w:id="198" w:name="_Toc6915"/>
      <w:bookmarkStart w:id="199" w:name="_Toc2073"/>
      <w:bookmarkStart w:id="200" w:name="_Toc30970"/>
      <w:bookmarkStart w:id="201" w:name="_Toc12464"/>
      <w:bookmarkStart w:id="202" w:name="_Toc23587"/>
      <w:r>
        <w:rPr>
          <w:color w:val="000000"/>
        </w:rPr>
        <w:t xml:space="preserve"> </w:t>
      </w:r>
      <w:bookmarkStart w:id="203" w:name="_Toc178498828"/>
      <w:r>
        <w:rPr>
          <w:color w:val="000000"/>
        </w:rPr>
        <w:t>EKG-mérés indítása és elvégzése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>
      <w:pPr>
        <w:jc w:val="both"/>
        <w:rPr>
          <w:color w:val="000000"/>
        </w:rPr>
      </w:pPr>
      <w:r>
        <w:rPr>
          <w:color w:val="000000"/>
        </w:rPr>
        <w:t>Az alkalmazás előre telepítve van az EKG-kompatibilis hordható eszközökön és az OHealth alkalmazásban, így a felhasználóknak nem kell telepíteniük. A beüzemelési eljárás végrehajtása után a felhasználó azonnal használhatja az alkalmazást.</w:t>
      </w:r>
    </w:p>
    <w:p>
      <w:pPr>
        <w:jc w:val="both"/>
        <w:rPr>
          <w:color w:val="000000"/>
        </w:rPr>
      </w:pPr>
      <w:r>
        <w:rPr>
          <w:color w:val="000000"/>
        </w:rPr>
        <w:t>(1) Az Alkalmazás elérése</w:t>
      </w:r>
    </w:p>
    <w:p>
      <w:pPr>
        <w:jc w:val="both"/>
        <w:rPr>
          <w:color w:val="000000"/>
        </w:rPr>
      </w:pPr>
      <w:r>
        <w:rPr>
          <w:color w:val="000000"/>
        </w:rPr>
        <w:t>Nyissa meg az óra alkalmazáslistáját, és válassza az EKG (ECG) lehetőséget. Csak az után indítsa el a mérést, hogy aktiválta az Alkalmazást, és elolvasta az EKG-mérésre vonatkozó javaslatokat.</w:t>
      </w:r>
    </w:p>
    <w:p>
      <w:pPr>
        <w:jc w:val="both"/>
        <w:rPr>
          <w:color w:val="000000"/>
        </w:rPr>
      </w:pPr>
      <w:r>
        <w:rPr>
          <w:color w:val="000000"/>
        </w:rPr>
        <w:t>Ha a felhasználói profilja szerint Ön 18 évesnél fiatalabb, a rendszer egy előugró ablakban értesíti Önt, hogy nem felel meg a korhatárnak, valamint tájékoztatja arról, hogyan lehet helyesbíteni az életkort a telefonon futó OHealth alkalmazás segítségével. Ha 18 évesnél fiatalabb, akkor nem használhatja az Alkalmazást.</w:t>
      </w:r>
      <w:r>
        <w:rPr>
          <w:rFonts w:ascii="Arial"/>
          <w:color w:val="000000"/>
          <w:sz w:val="23"/>
        </w:rPr>
        <w:t xml:space="preserve"> </w:t>
      </w:r>
      <w:r>
        <w:rPr>
          <w:color w:val="000000"/>
        </w:rPr>
        <w:t>A rendszer szinkronizálja a módosított információkat az EKG-alkalmazás jelentési képernyőjével.</w:t>
      </w:r>
    </w:p>
    <w:p>
      <w:pPr>
        <w:ind w:firstLine="400" w:firstLineChars="200"/>
        <w:jc w:val="center"/>
        <w:rPr>
          <w:color w:val="000000"/>
        </w:rPr>
      </w:pPr>
      <w:r>
        <w:rPr>
          <w:color w:val="000000"/>
        </w:rPr>
        <w:pict>
          <v:shape id="_x0000_i1029" o:spt="75" type="#_x0000_t75" style="height:124.35pt;width:185.1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EKG-mérés indítása</w:t>
      </w:r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i1030" o:spt="75" type="#_x0000_t75" style="height:122.5pt;width:172.0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jc w:val="both"/>
        <w:rPr>
          <w:color w:val="000000"/>
        </w:rPr>
      </w:pPr>
      <w:r>
        <w:rPr>
          <w:color w:val="000000"/>
        </w:rPr>
        <w:t>Először is viselje megfelelően az órát. Azután helyezze az ujját az elektródára a mérés megkezdéséhez, amely 30 másodpercig tart. Ez alatt az idő alatt a képernyőn megjelenik a pulzusszám és az EKG-hullám.</w:t>
      </w:r>
    </w:p>
    <w:p>
      <w:pPr>
        <w:jc w:val="both"/>
        <w:rPr>
          <w:color w:val="000000"/>
        </w:rPr>
      </w:pPr>
      <w:r>
        <w:rPr>
          <w:color w:val="000000"/>
        </w:rPr>
        <w:t>(3) A mérés megszakítása</w:t>
      </w:r>
    </w:p>
    <w:p>
      <w:pPr>
        <w:jc w:val="both"/>
        <w:rPr>
          <w:color w:val="000000"/>
        </w:rPr>
      </w:pPr>
      <w:r>
        <w:rPr>
          <w:color w:val="000000"/>
        </w:rPr>
        <w:t>Ha a mérés megszakad valami miatt, például mert lazán viseli az órát, az ujja nem ér hozzá az elektródához, gyenge a jel, vagy kilép az Alkalmazásból, akkor eltűnik a képernyőről az EKG-hullám és a valós idejű pulzusszám. A rendszer felszólítja Önt, hogy óvatosan helyezze az ujját az elektródára, illetve további tippeket adhat a mérésre vonatkozóan.</w:t>
      </w:r>
    </w:p>
    <w:p>
      <w:pPr>
        <w:jc w:val="both"/>
        <w:rPr>
          <w:color w:val="000000"/>
        </w:rPr>
      </w:pPr>
    </w:p>
    <w:p>
      <w:pPr>
        <w:pStyle w:val="4"/>
        <w:numPr>
          <w:ilvl w:val="2"/>
          <w:numId w:val="7"/>
        </w:numPr>
        <w:ind w:left="567"/>
        <w:rPr>
          <w:color w:val="000000"/>
        </w:rPr>
      </w:pPr>
      <w:bookmarkStart w:id="204" w:name="_Toc7974"/>
      <w:bookmarkStart w:id="205" w:name="_Toc18676"/>
      <w:bookmarkStart w:id="206" w:name="_Toc18224"/>
      <w:bookmarkStart w:id="207" w:name="_Toc28394"/>
      <w:bookmarkStart w:id="208" w:name="_Toc9815"/>
      <w:bookmarkStart w:id="209" w:name="_Toc88753026"/>
      <w:bookmarkStart w:id="210" w:name="_Toc19388"/>
      <w:bookmarkStart w:id="211" w:name="_Toc26980"/>
      <w:bookmarkStart w:id="212" w:name="_Toc5432"/>
      <w:bookmarkStart w:id="213" w:name="_Toc7190"/>
      <w:bookmarkStart w:id="214" w:name="_Toc178498829"/>
      <w:bookmarkStart w:id="215" w:name="_Toc27024"/>
      <w:bookmarkStart w:id="216" w:name="_Toc4706"/>
      <w:bookmarkStart w:id="217" w:name="_Toc32517"/>
      <w:bookmarkStart w:id="218" w:name="_Toc7297"/>
      <w:bookmarkStart w:id="219" w:name="_Toc18802"/>
      <w:bookmarkStart w:id="220" w:name="_Toc3582"/>
      <w:bookmarkStart w:id="221" w:name="_Toc29065"/>
      <w:bookmarkStart w:id="222" w:name="_Toc5196"/>
      <w:bookmarkStart w:id="223" w:name="_Toc30714"/>
      <w:bookmarkStart w:id="224" w:name="_Toc5075"/>
      <w:r>
        <w:rPr>
          <w:color w:val="000000"/>
        </w:rPr>
        <w:t>A mérés befejezése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>
      <w:pPr>
        <w:jc w:val="both"/>
        <w:rPr>
          <w:color w:val="000000"/>
        </w:rPr>
      </w:pPr>
      <w:r>
        <w:rPr>
          <w:color w:val="000000"/>
        </w:rPr>
        <w:t>(1) A mérés vége</w:t>
      </w:r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i1031" o:spt="75" alt="图形用户界面&#13;&#13;&#13;&#13;&#13;&#13;&#13;&#13;&#10;&#13;&#13;&#13;&#13;&#13;&#13;&#13;&#13;&#10;描述已自动生成" type="#_x0000_t75" style="height:298.3pt;width:292.7pt;" filled="f" o:preferrelative="t" stroked="f" coordsize="21600,21600">
            <v:path/>
            <v:fill on="f" focussize="0,0"/>
            <v:stroke on="f" joinstyle="miter"/>
            <v:imagedata r:id="rId11" o:title="图形用户界面&#13;&#13;&#13;&#13;&#13;&#13;&#13;&#13;&#10;&#13;&#13;&#13;&#13;&#13;&#13;&#13;&#13;&#10;描述已自动生成"/>
            <o:lock v:ext="edit" aspectratio="t"/>
            <w10:wrap type="none"/>
            <w10:anchorlock/>
          </v:shape>
        </w:pict>
      </w:r>
    </w:p>
    <w:p>
      <w:pPr>
        <w:jc w:val="both"/>
        <w:rPr>
          <w:color w:val="000000"/>
        </w:rPr>
      </w:pPr>
      <w:r>
        <w:rPr>
          <w:color w:val="000000"/>
        </w:rPr>
        <w:t>A mérés 30 másodperc után befejeződik, és automatikusan megjelenik az eredmények képernyője, ahol az átlagos pulzusszám és az EKG-val kapcsolatos figyelmeztetések láthatók. Ezen a képernyőn megadhatja, hogy éppen milyen tüneteket észlel, majd megnyithatja a telefonon az OHealth alkalmazást, ahol megtekintheti az EKG-vizsgálat részletes adatait.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(2) Az EKG-vizsgálat eredménye</w:t>
      </w:r>
    </w:p>
    <w:p>
      <w:pPr>
        <w:jc w:val="both"/>
        <w:rPr>
          <w:color w:val="000000"/>
        </w:rPr>
      </w:pPr>
      <w:r>
        <w:rPr>
          <w:color w:val="000000"/>
        </w:rPr>
        <w:t>Az EKG-vizsgálat eredményei a következőket tartalmazhatják: Szinuszritmus (Sinus rhythm), Pitvarfibrilláció (Atrial fibrillation), Nagyon alacsony pulzusszám (Very low HR), Alacsony pulzusszám (Low HR), Magas pulzusszám (High HR), Nagyon magas pulzusszám (Very high HR), Nem egyértelmű (Inconclusive).</w:t>
      </w:r>
    </w:p>
    <w:p>
      <w:pPr>
        <w:jc w:val="both"/>
        <w:rPr>
          <w:color w:val="000000"/>
        </w:rPr>
      </w:pPr>
      <w:r>
        <w:rPr>
          <w:color w:val="000000"/>
        </w:rPr>
        <w:t>Ha az EKG-jelek amplitúdója túl alacsony, vagy jelentős interferencia észlelhető az EKG-jelekben, akkor a „Gyenge jel” (Weak Signals), illetve „Rossz jel” (Poor signals) felirat jelenik meg. Mindkét esetben ismételje meg az EKG-vizsgálatot.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Az eredmények képernyőn az </w:t>
      </w:r>
      <w:r>
        <w:rPr>
          <w:color w:val="000000"/>
        </w:rPr>
        <w:pict>
          <v:shape id="_x0000_i1032" o:spt="75" type="#_x0000_t75" style="height:19.65pt;width:18.7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ikonra koppintva megtekintheti az adott eredmény leírását.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Szinuszritmus (Sinus rhythm)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A szinuszritmus egy normális szívritmus, ahol a szinuszcsomó elektromos impulzusokat generál. 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Pitvarfibrilláció (Atrial fibrillation)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A pitvarfibrilláció egy gyakori szívritmuszavar, amelyet szabálytalan és gyakran abnormálisan gyors szívverés jellemez. 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Magas vagy alacsony pulzusszám (High HR vagy Low HR)</w:t>
      </w:r>
    </w:p>
    <w:p>
      <w:pPr>
        <w:jc w:val="both"/>
        <w:rPr>
          <w:color w:val="FF0000"/>
        </w:rPr>
      </w:pPr>
      <w:r>
        <w:rPr>
          <w:color w:val="FF0000"/>
        </w:rPr>
        <w:t>40 ütés/perc alatt a pulzusszám nagyon alacsonynak számít.</w:t>
      </w:r>
    </w:p>
    <w:p>
      <w:pPr>
        <w:jc w:val="both"/>
        <w:rPr>
          <w:color w:val="FF0000"/>
        </w:rPr>
      </w:pPr>
      <w:r>
        <w:rPr>
          <w:color w:val="FF0000"/>
        </w:rPr>
        <w:t xml:space="preserve">50 ütés/perc alatt a pulzusszám alacsonynak tekinthető. </w:t>
      </w:r>
    </w:p>
    <w:p>
      <w:pPr>
        <w:jc w:val="both"/>
        <w:rPr>
          <w:color w:val="FF0000"/>
        </w:rPr>
      </w:pPr>
      <w:r>
        <w:rPr>
          <w:color w:val="FF0000"/>
        </w:rPr>
        <w:t>100 ütés/perc felett a pulzusszám magasnak számít.</w:t>
      </w:r>
    </w:p>
    <w:p>
      <w:pPr>
        <w:jc w:val="both"/>
        <w:rPr>
          <w:color w:val="000000"/>
          <w:lang w:eastAsia="zh-CN"/>
        </w:rPr>
      </w:pPr>
      <w:r>
        <w:rPr>
          <w:color w:val="FF0000"/>
        </w:rPr>
        <w:t>150 ütés/perc felett a pulzusszám nagyon magasnak számít.</w:t>
      </w:r>
    </w:p>
    <w:p>
      <w:pPr>
        <w:jc w:val="both"/>
        <w:rPr>
          <w:color w:val="000000"/>
          <w:lang w:eastAsia="zh-CN"/>
        </w:rPr>
      </w:pP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Nem egyértelmű (Inconclusive)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Előfordulhat, hogy az EKG jelez valamilyen szívbetegséget, de az Alkalmazás nem annak a felismerésére készült, ezért nem lehet egyértelmű eredményt megállapítani a diagramról. </w:t>
      </w:r>
    </w:p>
    <w:p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Egyéb </w:t>
      </w:r>
    </w:p>
    <w:p>
      <w:pPr>
        <w:jc w:val="both"/>
        <w:rPr>
          <w:color w:val="000000"/>
        </w:rPr>
      </w:pPr>
      <w:r>
        <w:rPr>
          <w:color w:val="000000"/>
        </w:rPr>
        <w:t>Az EKG-jel rossz vagy gyenge, ezért nem kategorizálható.</w:t>
      </w:r>
    </w:p>
    <w:p>
      <w:pPr>
        <w:pStyle w:val="4"/>
        <w:numPr>
          <w:ilvl w:val="2"/>
          <w:numId w:val="7"/>
        </w:numPr>
        <w:ind w:left="567"/>
        <w:rPr>
          <w:color w:val="000000"/>
        </w:rPr>
      </w:pPr>
      <w:bookmarkStart w:id="225" w:name="_Toc25380"/>
      <w:bookmarkStart w:id="226" w:name="_Toc14145"/>
      <w:bookmarkStart w:id="227" w:name="_Toc53"/>
      <w:bookmarkStart w:id="228" w:name="_Toc29319"/>
      <w:bookmarkStart w:id="229" w:name="_Toc6052"/>
      <w:bookmarkStart w:id="230" w:name="_Toc14623"/>
      <w:bookmarkStart w:id="231" w:name="_Toc8867"/>
      <w:bookmarkStart w:id="232" w:name="_Toc16541"/>
      <w:bookmarkStart w:id="233" w:name="_Toc88753027"/>
      <w:bookmarkStart w:id="234" w:name="_Toc5814"/>
      <w:bookmarkStart w:id="235" w:name="_Toc9193"/>
      <w:bookmarkStart w:id="236" w:name="_Toc178498830"/>
      <w:bookmarkStart w:id="237" w:name="_Toc22315"/>
      <w:bookmarkStart w:id="238" w:name="_Toc408"/>
      <w:bookmarkStart w:id="239" w:name="_Toc29766"/>
      <w:bookmarkStart w:id="240" w:name="_Toc26947"/>
      <w:bookmarkStart w:id="241" w:name="_Toc23816"/>
      <w:bookmarkStart w:id="242" w:name="_Toc25876"/>
      <w:bookmarkStart w:id="243" w:name="_Toc5566"/>
      <w:bookmarkStart w:id="244" w:name="_Toc28693"/>
      <w:bookmarkStart w:id="245" w:name="_Toc6978"/>
      <w:r>
        <w:rPr>
          <w:color w:val="000000"/>
        </w:rPr>
        <w:t>Mérési utasítások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i1033" o:spt="75" type="#_x0000_t75" style="height:197.3pt;width:190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jc w:val="both"/>
        <w:rPr>
          <w:color w:val="000000"/>
        </w:rPr>
      </w:pPr>
      <w:r>
        <w:rPr>
          <w:color w:val="000000"/>
        </w:rPr>
        <w:t>Az Utasítások (Instructions) képernyőn látható a mérési módszer, a mérési hiba lehetséges okai, a felhasználói korlátozások, továbbá az órás EKG alkalmazás verziószáma.</w:t>
      </w:r>
    </w:p>
    <w:p>
      <w:pPr>
        <w:pStyle w:val="3"/>
        <w:numPr>
          <w:ilvl w:val="1"/>
          <w:numId w:val="7"/>
        </w:numPr>
        <w:ind w:left="567"/>
        <w:rPr>
          <w:color w:val="000000"/>
        </w:rPr>
      </w:pPr>
      <w:bookmarkStart w:id="246" w:name="_Toc28762"/>
      <w:bookmarkStart w:id="247" w:name="_Toc18631"/>
      <w:bookmarkStart w:id="248" w:name="_Toc31996"/>
      <w:bookmarkStart w:id="249" w:name="_Toc16143"/>
      <w:bookmarkStart w:id="250" w:name="_Toc30097"/>
      <w:bookmarkStart w:id="251" w:name="_Toc9026"/>
      <w:bookmarkStart w:id="252" w:name="_Toc30356"/>
      <w:bookmarkStart w:id="253" w:name="_Toc21235"/>
      <w:bookmarkStart w:id="254" w:name="_Toc21028"/>
      <w:bookmarkStart w:id="255" w:name="_Toc88753028"/>
      <w:bookmarkStart w:id="256" w:name="_Toc29285"/>
      <w:bookmarkStart w:id="257" w:name="_Toc3033"/>
      <w:bookmarkStart w:id="258" w:name="_Toc32187"/>
      <w:bookmarkStart w:id="259" w:name="_Toc20113"/>
      <w:bookmarkStart w:id="260" w:name="_Toc11598"/>
      <w:bookmarkStart w:id="261" w:name="_Toc4647"/>
      <w:bookmarkStart w:id="262" w:name="_Toc28719"/>
      <w:bookmarkStart w:id="263" w:name="_Toc4100"/>
      <w:bookmarkStart w:id="264" w:name="_Toc32241"/>
      <w:bookmarkStart w:id="265" w:name="_Toc9124"/>
      <w:bookmarkStart w:id="266" w:name="_Toc178498831"/>
      <w:r>
        <w:rPr>
          <w:color w:val="000000"/>
        </w:rPr>
        <w:t>A telefonos EKG alkalmazás funkciói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>
      <w:pPr>
        <w:pStyle w:val="4"/>
        <w:numPr>
          <w:ilvl w:val="0"/>
          <w:numId w:val="0"/>
        </w:numPr>
        <w:rPr>
          <w:color w:val="000000"/>
        </w:rPr>
      </w:pPr>
      <w:bookmarkStart w:id="267" w:name="_Toc2990"/>
      <w:bookmarkStart w:id="268" w:name="_Toc21617"/>
      <w:bookmarkStart w:id="269" w:name="_Toc5102"/>
      <w:bookmarkStart w:id="270" w:name="_Toc18272"/>
      <w:bookmarkStart w:id="271" w:name="_Toc10299"/>
      <w:bookmarkStart w:id="272" w:name="_Toc14545"/>
      <w:bookmarkStart w:id="273" w:name="_Toc88753029"/>
      <w:bookmarkStart w:id="274" w:name="_Toc5964"/>
      <w:bookmarkStart w:id="275" w:name="_Toc31508"/>
      <w:bookmarkStart w:id="276" w:name="_Toc14559"/>
      <w:bookmarkStart w:id="277" w:name="_Toc3676"/>
      <w:bookmarkStart w:id="278" w:name="_Toc6144"/>
      <w:bookmarkStart w:id="279" w:name="_Toc741"/>
      <w:bookmarkStart w:id="280" w:name="_Toc29034"/>
      <w:bookmarkStart w:id="281" w:name="_Toc11341"/>
      <w:bookmarkStart w:id="282" w:name="_Toc13014"/>
      <w:bookmarkStart w:id="283" w:name="OLE_LINK17"/>
      <w:bookmarkStart w:id="284" w:name="_Toc178498832"/>
      <w:bookmarkStart w:id="285" w:name="_Toc29164"/>
      <w:bookmarkStart w:id="286" w:name="_Toc4813"/>
      <w:bookmarkStart w:id="287" w:name="_Toc11078"/>
      <w:bookmarkStart w:id="288" w:name="OLE_LINK18"/>
      <w:bookmarkStart w:id="289" w:name="_Toc28256"/>
      <w:r>
        <w:rPr>
          <w:color w:val="000000"/>
        </w:rPr>
        <w:t>2.2.1. Az Alkalmazás elérése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Start w:id="290" w:name="OLE_LINK20"/>
      <w:bookmarkStart w:id="291" w:name="OLE_LINK19"/>
    </w:p>
    <w:p>
      <w:pPr>
        <w:jc w:val="both"/>
        <w:rPr>
          <w:color w:val="000000"/>
        </w:rPr>
      </w:pPr>
      <w:r>
        <w:rPr>
          <w:color w:val="000000"/>
        </w:rPr>
        <w:t>Az ECG Analyzer megtalálható a telefonos OHealth alkalmazásban. Nyissa meg a Kezdőlapot az OHealth alkalmazásban, koppintson az EKG csempére, és megjelennek az EKG-felvételek.</w:t>
      </w:r>
    </w:p>
    <w:p>
      <w:pPr>
        <w:pStyle w:val="4"/>
        <w:numPr>
          <w:ilvl w:val="2"/>
          <w:numId w:val="10"/>
        </w:numPr>
        <w:rPr>
          <w:color w:val="000000"/>
        </w:rPr>
      </w:pPr>
      <w:bookmarkStart w:id="292" w:name="_Toc8836"/>
      <w:bookmarkStart w:id="293" w:name="_Toc26009"/>
      <w:bookmarkStart w:id="294" w:name="_Toc19899"/>
      <w:bookmarkStart w:id="295" w:name="_Toc10562"/>
      <w:bookmarkStart w:id="296" w:name="_Toc28233"/>
      <w:bookmarkStart w:id="297" w:name="_Toc942"/>
      <w:bookmarkStart w:id="298" w:name="_Toc19203"/>
      <w:bookmarkStart w:id="299" w:name="_Toc5467"/>
      <w:bookmarkStart w:id="300" w:name="_Toc32751"/>
      <w:bookmarkStart w:id="301" w:name="_Toc4987"/>
      <w:bookmarkStart w:id="302" w:name="_Toc23278"/>
      <w:bookmarkStart w:id="303" w:name="_Toc29890"/>
      <w:bookmarkStart w:id="304" w:name="_Toc9694"/>
      <w:bookmarkStart w:id="305" w:name="_Toc88753030"/>
      <w:bookmarkStart w:id="306" w:name="_Toc16601"/>
      <w:bookmarkStart w:id="307" w:name="_Toc786"/>
      <w:bookmarkStart w:id="308" w:name="_Toc25269"/>
      <w:bookmarkStart w:id="309" w:name="_Toc178498833"/>
      <w:bookmarkStart w:id="310" w:name="_Toc5308"/>
      <w:bookmarkStart w:id="311" w:name="_Toc31332"/>
      <w:bookmarkStart w:id="312" w:name="_Toc18381"/>
      <w:r>
        <w:rPr>
          <w:color w:val="000000"/>
        </w:rPr>
        <w:t>Az EKG-adatok megtekintése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>
      <w:pPr>
        <w:jc w:val="both"/>
        <w:rPr>
          <w:color w:val="000000"/>
        </w:rPr>
      </w:pPr>
      <w:r>
        <w:rPr>
          <w:color w:val="000000"/>
        </w:rPr>
        <w:t>Miután megtörtént az órán lévő EKG-adatok szinkronizálása a telefonra, kategóriák szerint szűrheti az adatokat az EKG-felvételek listáján. Az egyes felvételekre koppintva megtekintheti azok részleteit. A képernyőt fekvő módba állíthatja, és felfelé vagy lefelé pöccintve megtekintheti az adatokat.</w:t>
      </w:r>
    </w:p>
    <w:p>
      <w:pPr>
        <w:jc w:val="both"/>
        <w:rPr>
          <w:color w:val="000000"/>
        </w:rPr>
      </w:pPr>
      <w:r>
        <w:rPr>
          <w:color w:val="000000"/>
        </w:rPr>
        <w:t>Amennyiben nem éri el az előírt korhatárt, és az EKG csempére koppint, a rendszerkövetelmények ellenőrzése után a rendszer egy előugró ablakban értesíti Önt, hogy nem felel meg a korhatárnak. A Beállítások (Settings) gombra koppintva megnyithatja a felhasználói profilját.</w:t>
      </w:r>
    </w:p>
    <w:p>
      <w:pPr>
        <w:pStyle w:val="4"/>
        <w:numPr>
          <w:ilvl w:val="2"/>
          <w:numId w:val="10"/>
        </w:numPr>
        <w:rPr>
          <w:color w:val="000000"/>
        </w:rPr>
      </w:pPr>
      <w:bookmarkStart w:id="313" w:name="_Toc24307"/>
      <w:bookmarkStart w:id="314" w:name="_Toc29113"/>
      <w:bookmarkStart w:id="315" w:name="_Toc28909"/>
      <w:bookmarkStart w:id="316" w:name="_Toc30476"/>
      <w:bookmarkStart w:id="317" w:name="_Toc1416"/>
      <w:bookmarkStart w:id="318" w:name="_Toc27536"/>
      <w:bookmarkStart w:id="319" w:name="_Toc29972"/>
      <w:bookmarkStart w:id="320" w:name="_Toc88753031"/>
      <w:bookmarkStart w:id="321" w:name="_Toc26212"/>
      <w:bookmarkStart w:id="322" w:name="_Toc18314"/>
      <w:bookmarkStart w:id="323" w:name="_Toc2263"/>
      <w:bookmarkStart w:id="324" w:name="_Toc25206"/>
      <w:bookmarkStart w:id="325" w:name="_Toc7829"/>
      <w:bookmarkStart w:id="326" w:name="_Toc8878"/>
      <w:bookmarkStart w:id="327" w:name="_Toc21445"/>
      <w:bookmarkStart w:id="328" w:name="_Toc3951"/>
      <w:bookmarkStart w:id="329" w:name="_Toc20172"/>
      <w:bookmarkStart w:id="330" w:name="_Toc32632"/>
      <w:bookmarkStart w:id="331" w:name="_Toc178498834"/>
      <w:bookmarkStart w:id="332" w:name="_Toc27400"/>
      <w:bookmarkStart w:id="333" w:name="_Toc10765"/>
      <w:r>
        <w:rPr>
          <w:color w:val="000000"/>
        </w:rPr>
        <w:t>Az EKG-adatok megosztása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>
      <w:pPr>
        <w:jc w:val="both"/>
        <w:rPr>
          <w:color w:val="000000"/>
        </w:rPr>
      </w:pPr>
      <w:r>
        <w:rPr>
          <w:color w:val="000000"/>
        </w:rPr>
        <w:t>A Megosztás (Share) ikonra koppintva megoszthatja az EKG-adatokat PDF-formátumban. A folyamat során a rendszer hozzáfér az OHealth alkalmazásban létrehozott felhasználói profilhoz, és kiolvassa az Ön nevét, korát, nemét, magasságát és testsúlyát.</w:t>
      </w:r>
    </w:p>
    <w:p>
      <w:pPr>
        <w:pStyle w:val="4"/>
        <w:numPr>
          <w:ilvl w:val="2"/>
          <w:numId w:val="10"/>
        </w:numPr>
        <w:rPr>
          <w:b w:val="0"/>
          <w:color w:val="000000"/>
        </w:rPr>
      </w:pPr>
      <w:bookmarkStart w:id="334" w:name="_Toc28706"/>
      <w:bookmarkStart w:id="335" w:name="_Toc17880"/>
      <w:bookmarkStart w:id="336" w:name="_Toc88753032"/>
      <w:bookmarkStart w:id="337" w:name="_Toc27595"/>
      <w:bookmarkStart w:id="338" w:name="_Toc28641"/>
      <w:bookmarkStart w:id="339" w:name="OLE_LINK24"/>
      <w:bookmarkStart w:id="340" w:name="_Toc31870"/>
      <w:bookmarkStart w:id="341" w:name="_Toc6949"/>
      <w:bookmarkStart w:id="342" w:name="_Toc1180"/>
      <w:bookmarkStart w:id="343" w:name="_Toc18840"/>
      <w:bookmarkStart w:id="344" w:name="_Toc19811"/>
      <w:bookmarkStart w:id="345" w:name="_Toc9149"/>
      <w:bookmarkStart w:id="346" w:name="_Toc17544"/>
      <w:bookmarkStart w:id="347" w:name="_Toc18039"/>
      <w:bookmarkStart w:id="348" w:name="OLE_LINK23"/>
      <w:bookmarkStart w:id="349" w:name="_Toc3356"/>
      <w:bookmarkStart w:id="350" w:name="_Toc21821"/>
      <w:bookmarkStart w:id="351" w:name="_Toc4932"/>
      <w:bookmarkStart w:id="352" w:name="_Toc27275"/>
      <w:bookmarkStart w:id="353" w:name="_Toc4925"/>
      <w:bookmarkStart w:id="354" w:name="_Toc2383"/>
      <w:bookmarkStart w:id="355" w:name="_Toc9377"/>
      <w:r>
        <w:rPr>
          <w:b w:val="0"/>
          <w:color w:val="000000"/>
        </w:rPr>
        <w:t xml:space="preserve"> </w:t>
      </w:r>
      <w:bookmarkStart w:id="356" w:name="_Toc178498835"/>
      <w:r>
        <w:rPr>
          <w:color w:val="000000"/>
        </w:rPr>
        <w:t>További műveletek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</w:p>
    <w:p>
      <w:pPr>
        <w:jc w:val="both"/>
        <w:rPr>
          <w:color w:val="000000"/>
        </w:rPr>
      </w:pPr>
      <w:r>
        <w:rPr>
          <w:color w:val="000000"/>
        </w:rPr>
        <w:t>Egy EKG-felvétel részleteinek oldalán a „Felvétel törlése” (Delete record) lehetőségre koppintva törölheti az adott rekordot. A törlés során megjelenik egy előugró ablak.</w:t>
      </w:r>
    </w:p>
    <w:p>
      <w:pPr>
        <w:jc w:val="both"/>
        <w:rPr>
          <w:color w:val="000000"/>
        </w:rPr>
      </w:pPr>
      <w:bookmarkStart w:id="357" w:name="_Hlk88750715"/>
      <w:r>
        <w:rPr>
          <w:color w:val="000000"/>
        </w:rPr>
        <w:t xml:space="preserve">Az EKG oldalon vagy egy adott EKG-felvétel részleteinek oldalán az EKG névjegye (About ECG) lehetőségre koppintva megtekintheti az EKG-val kapcsolatos információkat és az Alkalmazás verziószámát. </w:t>
      </w:r>
      <w:bookmarkEnd w:id="357"/>
      <w:r>
        <w:rPr>
          <w:color w:val="000000"/>
        </w:rPr>
        <w:t>Ezek között szerepel az EKG meghatározása, a célzott felhasználók, az esetleges eredmények, az EKG mérési módszerek és az Alkalmazás használatára vonatkozó utasítások.</w:t>
      </w:r>
    </w:p>
    <w:p>
      <w:pPr>
        <w:pStyle w:val="4"/>
        <w:numPr>
          <w:ilvl w:val="2"/>
          <w:numId w:val="10"/>
        </w:numPr>
        <w:rPr>
          <w:bCs/>
          <w:color w:val="000000"/>
        </w:rPr>
      </w:pPr>
      <w:bookmarkStart w:id="358" w:name="_Toc4536"/>
      <w:bookmarkStart w:id="359" w:name="_Toc88753033"/>
      <w:bookmarkStart w:id="360" w:name="_Toc12926"/>
      <w:bookmarkStart w:id="361" w:name="_Toc27619"/>
      <w:bookmarkStart w:id="362" w:name="_Toc15545"/>
      <w:bookmarkStart w:id="363" w:name="_Toc8175"/>
      <w:bookmarkStart w:id="364" w:name="_Toc23705"/>
      <w:bookmarkStart w:id="365" w:name="_Toc16992"/>
      <w:r>
        <w:rPr>
          <w:b w:val="0"/>
          <w:color w:val="000000"/>
        </w:rPr>
        <w:t xml:space="preserve"> </w:t>
      </w:r>
      <w:bookmarkStart w:id="366" w:name="_Toc178498836"/>
      <w:r>
        <w:rPr>
          <w:color w:val="000000"/>
        </w:rPr>
        <w:t>A termék felhasználói útmutatója</w:t>
      </w:r>
      <w:bookmarkEnd w:id="358"/>
      <w:bookmarkEnd w:id="359"/>
      <w:r>
        <w:rPr>
          <w:color w:val="000000"/>
        </w:rPr>
        <w:t xml:space="preserve"> és a termékcímke</w:t>
      </w:r>
      <w:bookmarkEnd w:id="360"/>
      <w:bookmarkEnd w:id="361"/>
      <w:bookmarkEnd w:id="362"/>
      <w:bookmarkEnd w:id="363"/>
      <w:bookmarkEnd w:id="364"/>
      <w:bookmarkEnd w:id="365"/>
      <w:bookmarkEnd w:id="366"/>
    </w:p>
    <w:p>
      <w:pPr>
        <w:ind w:firstLine="400" w:firstLineChars="200"/>
        <w:jc w:val="both"/>
        <w:rPr>
          <w:color w:val="000000"/>
        </w:rPr>
      </w:pPr>
      <w:r>
        <w:rPr>
          <w:color w:val="000000"/>
        </w:rPr>
        <w:t>Az EKG névjegye (About ECG) oldalon „A termék felhasználói útmutatója” (Product User Guide) és a Termékcímke (Product label) lehetőségre koppintva megtekintheti jelen Felhasználói útmutatót és a termékcímkét. A Felhasználói útmutató nyomtatása nem támogatott.</w:t>
      </w:r>
    </w:p>
    <w:p>
      <w:pPr>
        <w:pStyle w:val="4"/>
        <w:numPr>
          <w:ilvl w:val="2"/>
          <w:numId w:val="10"/>
        </w:numPr>
        <w:rPr>
          <w:b w:val="0"/>
          <w:color w:val="000000"/>
        </w:rPr>
      </w:pPr>
      <w:bookmarkStart w:id="367" w:name="_Toc15174"/>
      <w:bookmarkStart w:id="368" w:name="_Toc21924"/>
      <w:bookmarkStart w:id="369" w:name="_Toc18035"/>
      <w:bookmarkStart w:id="370" w:name="_Toc7440"/>
      <w:bookmarkStart w:id="371" w:name="_Toc5852"/>
      <w:bookmarkStart w:id="372" w:name="_Toc5976"/>
      <w:bookmarkStart w:id="373" w:name="_Toc30278"/>
      <w:r>
        <w:rPr>
          <w:b w:val="0"/>
          <w:color w:val="000000"/>
        </w:rPr>
        <w:t xml:space="preserve"> </w:t>
      </w:r>
      <w:bookmarkStart w:id="374" w:name="_Toc178498837"/>
      <w:r>
        <w:rPr>
          <w:color w:val="000000"/>
        </w:rPr>
        <w:t>Szoftver- és hardverfüggőség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>
      <w:pPr>
        <w:ind w:firstLine="400" w:firstLineChars="200"/>
        <w:jc w:val="both"/>
        <w:rPr>
          <w:color w:val="000000"/>
        </w:rPr>
      </w:pPr>
      <w:r>
        <w:rPr>
          <w:color w:val="000000"/>
        </w:rPr>
        <w:t>Az órás EKG alkalmazás működéséhez az órának meg kell felelnie az 5.1. szakaszban előírt követelményeknek. A telefonos EKG alkalmazás működéséhez telepíteni kell a telefonra az OHealth alkalmazást.</w:t>
      </w:r>
    </w:p>
    <w:p>
      <w:pPr>
        <w:jc w:val="both"/>
        <w:rPr>
          <w:color w:val="000000"/>
        </w:rPr>
      </w:pPr>
    </w:p>
    <w:p>
      <w:pPr>
        <w:pStyle w:val="2"/>
        <w:numPr>
          <w:ilvl w:val="0"/>
          <w:numId w:val="0"/>
        </w:numPr>
        <w:jc w:val="both"/>
        <w:rPr>
          <w:color w:val="000000"/>
        </w:rPr>
      </w:pPr>
      <w:bookmarkStart w:id="375" w:name="_Toc25620"/>
      <w:bookmarkStart w:id="376" w:name="_Toc22497"/>
      <w:bookmarkStart w:id="377" w:name="_Toc11195"/>
      <w:bookmarkStart w:id="378" w:name="_Toc4936"/>
      <w:bookmarkStart w:id="379" w:name="_Toc26861"/>
      <w:bookmarkStart w:id="380" w:name="_Toc1998"/>
      <w:bookmarkStart w:id="381" w:name="_Toc30991"/>
      <w:bookmarkStart w:id="382" w:name="_Toc28675"/>
      <w:bookmarkStart w:id="383" w:name="_Toc88753034"/>
      <w:bookmarkStart w:id="384" w:name="_Toc20941"/>
      <w:bookmarkStart w:id="385" w:name="_Toc23459"/>
      <w:bookmarkStart w:id="386" w:name="_Toc25362"/>
      <w:bookmarkStart w:id="387" w:name="_Toc8537"/>
      <w:bookmarkStart w:id="388" w:name="_Toc23130"/>
      <w:bookmarkStart w:id="389" w:name="_Toc15609"/>
      <w:bookmarkStart w:id="390" w:name="_Toc27697"/>
      <w:bookmarkStart w:id="391" w:name="_Toc178498838"/>
      <w:bookmarkStart w:id="392" w:name="_Toc20813"/>
      <w:bookmarkStart w:id="393" w:name="_Toc4021"/>
      <w:bookmarkStart w:id="394" w:name="_Toc20043"/>
      <w:bookmarkStart w:id="395" w:name="_Toc27183"/>
      <w:bookmarkStart w:id="396" w:name="_Toc28901"/>
      <w:r>
        <w:rPr>
          <w:color w:val="000000"/>
        </w:rPr>
        <w:t>3 Az Alkalmazás használatára vonatkozó korlátozások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Célzott felhasználók: 18 év feletti személyek.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 telefonos EKG alkalmazást párosítani kell az órás EKG alkalmazással.</w:t>
      </w:r>
    </w:p>
    <w:bookmarkEnd w:id="395"/>
    <w:p>
      <w:pPr>
        <w:pStyle w:val="2"/>
        <w:numPr>
          <w:ilvl w:val="0"/>
          <w:numId w:val="11"/>
        </w:numPr>
        <w:rPr>
          <w:color w:val="000000"/>
        </w:rPr>
      </w:pPr>
      <w:bookmarkStart w:id="397" w:name="_Toc31521"/>
      <w:bookmarkStart w:id="398" w:name="_Toc27107"/>
      <w:bookmarkStart w:id="399" w:name="_Toc15902"/>
      <w:bookmarkStart w:id="400" w:name="_Toc11863"/>
      <w:bookmarkStart w:id="401" w:name="_Toc9200"/>
      <w:bookmarkStart w:id="402" w:name="_Toc19890"/>
      <w:bookmarkStart w:id="403" w:name="_Toc9403"/>
      <w:bookmarkStart w:id="404" w:name="_Toc11004"/>
      <w:bookmarkStart w:id="405" w:name="_Toc88753035"/>
      <w:bookmarkStart w:id="406" w:name="_Toc28592"/>
      <w:bookmarkStart w:id="407" w:name="_Toc28987"/>
      <w:bookmarkStart w:id="408" w:name="_Toc178498839"/>
      <w:bookmarkStart w:id="409" w:name="_Toc25479"/>
      <w:bookmarkStart w:id="410" w:name="_Toc9858"/>
      <w:bookmarkStart w:id="411" w:name="_Toc24891"/>
      <w:bookmarkStart w:id="412" w:name="_Toc9569"/>
      <w:bookmarkStart w:id="413" w:name="_Toc4247"/>
      <w:bookmarkStart w:id="414" w:name="_Toc2463"/>
      <w:bookmarkStart w:id="415" w:name="_Toc32467"/>
      <w:bookmarkStart w:id="416" w:name="_Toc23260"/>
      <w:r>
        <w:rPr>
          <w:color w:val="000000"/>
        </w:rPr>
        <w:t>Az Alkalmazás telepítése és eltávolítása</w:t>
      </w:r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417" w:name="_Toc178498840"/>
      <w:r>
        <w:rPr>
          <w:color w:val="000000"/>
        </w:rPr>
        <w:t>4.1 Az órás EKG alkalmazás telepítése és eltávolítása</w:t>
      </w:r>
      <w:bookmarkEnd w:id="417"/>
    </w:p>
    <w:p>
      <w:pPr>
        <w:jc w:val="both"/>
        <w:rPr>
          <w:color w:val="000000"/>
        </w:rPr>
      </w:pPr>
      <w:r>
        <w:rPr>
          <w:color w:val="000000"/>
        </w:rPr>
        <w:t>Az órás EKG alkalmazás előre telepítve van az EKG-kompatibilis hordható eszközökön. Kérjük, frissítse a hordható eszközt a legújabb verzióra, és az alkalmazás automatikusan frissülni fog a rendszerverzióval együtt.</w:t>
      </w:r>
    </w:p>
    <w:p>
      <w:pPr>
        <w:jc w:val="both"/>
        <w:rPr>
          <w:color w:val="000000"/>
        </w:rPr>
      </w:pPr>
      <w:r>
        <w:rPr>
          <w:color w:val="000000"/>
        </w:rPr>
        <w:t>Az alkalmazást nem lehet eltávolítani a hordható eszközökről.</w:t>
      </w:r>
    </w:p>
    <w:p>
      <w:pPr>
        <w:pStyle w:val="3"/>
        <w:numPr>
          <w:ilvl w:val="1"/>
          <w:numId w:val="11"/>
        </w:numPr>
        <w:rPr>
          <w:color w:val="000000"/>
        </w:rPr>
      </w:pPr>
      <w:bookmarkStart w:id="418" w:name="_Toc14139"/>
      <w:bookmarkStart w:id="419" w:name="_Toc28634"/>
      <w:bookmarkStart w:id="420" w:name="_Toc178498841"/>
      <w:bookmarkStart w:id="421" w:name="_Toc4076"/>
      <w:bookmarkStart w:id="422" w:name="_Toc29951"/>
      <w:bookmarkStart w:id="423" w:name="_Toc18017"/>
      <w:bookmarkStart w:id="424" w:name="_Toc1417"/>
      <w:bookmarkStart w:id="425" w:name="_Toc6605"/>
      <w:bookmarkStart w:id="426" w:name="_Toc14797"/>
      <w:bookmarkStart w:id="427" w:name="_Toc21720"/>
      <w:bookmarkStart w:id="428" w:name="_Toc10556"/>
      <w:bookmarkStart w:id="429" w:name="_Toc15794"/>
      <w:bookmarkStart w:id="430" w:name="_Toc16377"/>
      <w:bookmarkStart w:id="431" w:name="_Toc88753037"/>
      <w:bookmarkStart w:id="432" w:name="_Toc3037"/>
      <w:r>
        <w:rPr>
          <w:color w:val="000000"/>
        </w:rPr>
        <w:t>A telefonos EKG alkalmazás telepítése és eltávolítása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>
      <w:pPr>
        <w:jc w:val="both"/>
        <w:rPr>
          <w:color w:val="000000"/>
        </w:rPr>
      </w:pPr>
      <w:r>
        <w:rPr>
          <w:color w:val="000000"/>
        </w:rPr>
        <w:t xml:space="preserve">A telefonos EKG alkalmazás előre telepítve van az OHealth alkalmazásban. Frissítése automatikusan történik, az online frissítések révén. </w:t>
      </w:r>
    </w:p>
    <w:p>
      <w:pPr>
        <w:rPr>
          <w:color w:val="000000"/>
        </w:rPr>
      </w:pPr>
      <w:r>
        <w:rPr>
          <w:color w:val="000000"/>
        </w:rPr>
        <w:t>Az EKG alkalmazást nem lehet külön eltávolítani, csak az OHealth alkalmazással együtt.</w:t>
      </w:r>
    </w:p>
    <w:p>
      <w:pPr>
        <w:pStyle w:val="2"/>
        <w:numPr>
          <w:ilvl w:val="0"/>
          <w:numId w:val="12"/>
        </w:numPr>
        <w:jc w:val="both"/>
        <w:rPr>
          <w:color w:val="000000"/>
        </w:rPr>
      </w:pPr>
      <w:bookmarkStart w:id="433" w:name="_Toc178498842"/>
      <w:r>
        <w:rPr>
          <w:color w:val="000000"/>
        </w:rPr>
        <w:t>Rendszerkövetelmények</w:t>
      </w:r>
      <w:bookmarkEnd w:id="433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434" w:name="_Toc1818"/>
      <w:bookmarkStart w:id="435" w:name="_Toc1356"/>
      <w:bookmarkStart w:id="436" w:name="_Toc15254"/>
      <w:bookmarkStart w:id="437" w:name="_Toc4245"/>
      <w:bookmarkStart w:id="438" w:name="_Toc21925"/>
      <w:bookmarkStart w:id="439" w:name="_Toc26875"/>
      <w:bookmarkStart w:id="440" w:name="_Toc9294"/>
      <w:bookmarkStart w:id="441" w:name="_Toc10090"/>
      <w:bookmarkStart w:id="442" w:name="_Toc13456"/>
      <w:bookmarkStart w:id="443" w:name="_Toc18102"/>
      <w:bookmarkStart w:id="444" w:name="_Toc28618"/>
      <w:bookmarkStart w:id="445" w:name="_Toc17700"/>
      <w:bookmarkStart w:id="446" w:name="_Toc23708"/>
      <w:bookmarkStart w:id="447" w:name="_Toc17244"/>
      <w:bookmarkStart w:id="448" w:name="_Toc22834"/>
      <w:bookmarkStart w:id="449" w:name="_Toc32763"/>
      <w:bookmarkStart w:id="450" w:name="_Toc13903"/>
      <w:bookmarkStart w:id="451" w:name="_Toc27790"/>
      <w:bookmarkStart w:id="452" w:name="_Toc24256"/>
      <w:bookmarkStart w:id="453" w:name="_Toc88753039"/>
      <w:bookmarkStart w:id="454" w:name="_Toc178498843"/>
      <w:r>
        <w:rPr>
          <w:color w:val="000000"/>
        </w:rPr>
        <w:t>5.1 Az órára vonatkozó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r>
        <w:rPr>
          <w:color w:val="000000"/>
        </w:rPr>
        <w:t xml:space="preserve"> rendszerkövetelmények</w:t>
      </w:r>
      <w:bookmarkEnd w:id="454"/>
    </w:p>
    <w:p>
      <w:pPr>
        <w:rPr>
          <w:color w:val="000000"/>
        </w:rPr>
      </w:pPr>
    </w:p>
    <w:tbl>
      <w:tblPr>
        <w:tblStyle w:val="27"/>
        <w:tblW w:w="84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56"/>
        <w:gridCol w:w="5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Hardver</w:t>
            </w: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Bluetooth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5.0 vagy újabb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Tárhely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 GB RAM + 8 GB ROM vagy több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EKG-érzékelő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Bemeneti jeltartománya: ±300 mV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Bemeneti impedancia: &gt; 10 MΩ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Közös módusú elnyomás: &gt; 60 dB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Erősítés pontossága: |Hiba| &lt; 10%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EKG-érzékelő válaszfrekvenciája: 0,67 Hz – 40 Hz (±3 dB)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Rendszerzaj: &lt; 50 uVpp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Minimális érzékelhető jelerősség: ≤ 50 uVpp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Szoftver</w:t>
            </w:r>
          </w:p>
        </w:tc>
        <w:tc>
          <w:tcPr>
            <w:tcW w:w="135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Rendszerszoftver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ColorOS Watch 6.0 vagy más kompatibilis verzió</w:t>
            </w:r>
          </w:p>
        </w:tc>
      </w:tr>
    </w:tbl>
    <w:p>
      <w:pPr>
        <w:rPr>
          <w:color w:val="000000"/>
        </w:rPr>
      </w:pPr>
      <w:bookmarkStart w:id="455" w:name="_Toc17673"/>
      <w:bookmarkStart w:id="456" w:name="_Toc4343"/>
      <w:bookmarkStart w:id="457" w:name="_Toc14556"/>
      <w:bookmarkStart w:id="458" w:name="_Toc2854"/>
      <w:bookmarkStart w:id="459" w:name="_Toc5379"/>
      <w:bookmarkStart w:id="460" w:name="_Toc23036"/>
      <w:bookmarkStart w:id="461" w:name="_Toc23372"/>
      <w:bookmarkStart w:id="462" w:name="_Toc23602"/>
      <w:bookmarkStart w:id="463" w:name="_Toc88753040"/>
      <w:bookmarkStart w:id="464" w:name="_Toc7514"/>
      <w:bookmarkStart w:id="465" w:name="_Toc19242"/>
      <w:bookmarkStart w:id="466" w:name="_Toc29181"/>
      <w:bookmarkStart w:id="467" w:name="_Toc24166"/>
      <w:bookmarkStart w:id="468" w:name="_Toc6939"/>
      <w:bookmarkStart w:id="469" w:name="_Toc26802"/>
      <w:bookmarkStart w:id="470" w:name="_Toc30667"/>
      <w:bookmarkStart w:id="471" w:name="_Toc19430"/>
      <w:bookmarkStart w:id="472" w:name="_Toc10487"/>
      <w:bookmarkStart w:id="473" w:name="_Toc23876"/>
      <w:bookmarkStart w:id="474" w:name="_Toc653"/>
    </w:p>
    <w:p>
      <w:pPr>
        <w:pStyle w:val="3"/>
        <w:numPr>
          <w:ilvl w:val="1"/>
          <w:numId w:val="13"/>
        </w:numPr>
        <w:rPr>
          <w:color w:val="000000"/>
        </w:rPr>
      </w:pPr>
      <w:bookmarkStart w:id="475" w:name="_Toc178498844"/>
      <w:r>
        <w:rPr>
          <w:color w:val="000000"/>
        </w:rPr>
        <w:t>A telefonra vonatkozó</w:t>
      </w:r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r>
        <w:rPr>
          <w:color w:val="000000"/>
        </w:rPr>
        <w:t xml:space="preserve"> rendszerkövetelmények</w:t>
      </w:r>
      <w:bookmarkEnd w:id="475"/>
    </w:p>
    <w:tbl>
      <w:tblPr>
        <w:tblStyle w:val="27"/>
        <w:tblW w:w="8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87" w:type="dxa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Szoftver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Operációs rendszer: Android 9 vagy újabb 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OHealth: 4.23.0 vagy újabb (Android-eszközökhöz)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87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Hardver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RAM: 4 GB vagy több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Rendelkezésre álló tárhely: 1 GB vagy több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Képernyőfelbontás: 1600 x 720 vagy nagyobb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Bluetooth: 5.0 vagy újabb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7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Hálózat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Hálózat típusa: 3G/4G/5G vagy Wi-Fi</w:t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Sávszélesség: 4 Mbps vagy több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7" w:type="dxa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Adatbázis</w:t>
            </w:r>
          </w:p>
        </w:tc>
        <w:tc>
          <w:tcPr>
            <w:tcW w:w="7122" w:type="dxa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SQLite 2.1.0</w:t>
            </w:r>
          </w:p>
        </w:tc>
      </w:tr>
    </w:tbl>
    <w:p>
      <w:pPr>
        <w:rPr>
          <w:color w:val="000000"/>
        </w:rPr>
      </w:pPr>
    </w:p>
    <w:p>
      <w:pPr>
        <w:pStyle w:val="3"/>
        <w:numPr>
          <w:ilvl w:val="1"/>
          <w:numId w:val="13"/>
        </w:numPr>
        <w:rPr>
          <w:color w:val="000000"/>
        </w:rPr>
      </w:pPr>
      <w:bookmarkStart w:id="476" w:name="_Toc153133068"/>
      <w:bookmarkEnd w:id="476"/>
      <w:bookmarkStart w:id="477" w:name="_Toc153133069"/>
      <w:bookmarkEnd w:id="477"/>
      <w:bookmarkStart w:id="478" w:name="_Toc153133070"/>
      <w:bookmarkEnd w:id="478"/>
      <w:bookmarkStart w:id="479" w:name="_Toc153133072"/>
      <w:bookmarkEnd w:id="479"/>
      <w:bookmarkStart w:id="480" w:name="_Toc153133076"/>
      <w:bookmarkEnd w:id="480"/>
      <w:bookmarkStart w:id="481" w:name="_Toc153133087"/>
      <w:bookmarkEnd w:id="481"/>
      <w:bookmarkStart w:id="482" w:name="_Toc153133074"/>
      <w:bookmarkEnd w:id="482"/>
      <w:bookmarkStart w:id="483" w:name="_Toc153133079"/>
      <w:bookmarkEnd w:id="483"/>
      <w:bookmarkStart w:id="484" w:name="_Toc153133084"/>
      <w:bookmarkEnd w:id="484"/>
      <w:bookmarkStart w:id="485" w:name="_Toc153133073"/>
      <w:bookmarkEnd w:id="485"/>
      <w:bookmarkStart w:id="486" w:name="_Toc30125"/>
      <w:bookmarkStart w:id="487" w:name="_Toc88753041"/>
      <w:bookmarkStart w:id="488" w:name="_Toc25405"/>
      <w:bookmarkStart w:id="489" w:name="_Toc24467"/>
      <w:bookmarkStart w:id="490" w:name="_Toc18226"/>
      <w:bookmarkStart w:id="491" w:name="_Toc23742"/>
      <w:bookmarkStart w:id="492" w:name="_Toc28488"/>
      <w:bookmarkStart w:id="493" w:name="_Toc24732"/>
      <w:bookmarkStart w:id="494" w:name="_Toc18643"/>
      <w:bookmarkStart w:id="495" w:name="_Toc1834"/>
      <w:bookmarkStart w:id="496" w:name="_Toc178498845"/>
      <w:bookmarkStart w:id="497" w:name="_Toc9671"/>
      <w:bookmarkStart w:id="498" w:name="_Toc14160"/>
      <w:bookmarkStart w:id="499" w:name="_Toc5269"/>
      <w:bookmarkStart w:id="500" w:name="_Toc12805"/>
      <w:bookmarkStart w:id="501" w:name="_Toc4123"/>
      <w:bookmarkStart w:id="502" w:name="_Toc27392"/>
      <w:bookmarkStart w:id="503" w:name="_Toc12850"/>
      <w:bookmarkStart w:id="504" w:name="_Toc32402"/>
      <w:bookmarkStart w:id="505" w:name="_Toc11331"/>
      <w:r>
        <w:rPr>
          <w:color w:val="000000"/>
        </w:rPr>
        <w:t>Rendszerkövetelmények ellenőrzése</w:t>
      </w:r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Az alkalmazás ellenőrzi, hogy a futtató környezet megfelel-e az előírt követelményeknek.</w:t>
      </w:r>
    </w:p>
    <w:p>
      <w:pPr>
        <w:widowControl w:val="0"/>
        <w:jc w:val="both"/>
        <w:rPr>
          <w:color w:val="000000"/>
        </w:rPr>
      </w:pPr>
      <w:bookmarkStart w:id="506" w:name="_Toc21330"/>
      <w:r>
        <w:rPr>
          <w:color w:val="000000"/>
        </w:rPr>
        <w:t>Az EKG funkció megnyitásakor a rendszer automatikusan ellenőrzi, hogy a futtató környezet teljesíti-e a minimális követelményeket, majd megjeleníti az ellenőrzés eredményét.</w:t>
      </w:r>
    </w:p>
    <w:bookmarkEnd w:id="506"/>
    <w:p>
      <w:pPr>
        <w:pStyle w:val="2"/>
        <w:numPr>
          <w:ilvl w:val="0"/>
          <w:numId w:val="13"/>
        </w:numPr>
        <w:jc w:val="both"/>
        <w:rPr>
          <w:color w:val="000000"/>
        </w:rPr>
      </w:pPr>
      <w:bookmarkStart w:id="507" w:name="_Toc178498846"/>
      <w:r>
        <w:rPr>
          <w:color w:val="000000"/>
        </w:rPr>
        <w:t>Biztonság és teljesítmény</w:t>
      </w:r>
      <w:bookmarkEnd w:id="507"/>
    </w:p>
    <w:p>
      <w:pPr>
        <w:pStyle w:val="3"/>
        <w:numPr>
          <w:ilvl w:val="1"/>
          <w:numId w:val="14"/>
        </w:numPr>
        <w:rPr>
          <w:color w:val="000000"/>
        </w:rPr>
      </w:pPr>
      <w:bookmarkStart w:id="508" w:name="_Toc24231"/>
      <w:bookmarkStart w:id="509" w:name="_Toc88753044"/>
      <w:bookmarkStart w:id="510" w:name="_Toc22778"/>
      <w:bookmarkStart w:id="511" w:name="_Toc29058"/>
      <w:bookmarkStart w:id="512" w:name="_Toc12953"/>
      <w:bookmarkStart w:id="513" w:name="_Toc12841"/>
      <w:bookmarkStart w:id="514" w:name="_Toc29487"/>
      <w:bookmarkStart w:id="515" w:name="_Toc9605"/>
      <w:bookmarkStart w:id="516" w:name="_Toc178498847"/>
      <w:r>
        <w:rPr>
          <w:color w:val="000000"/>
        </w:rPr>
        <w:t>EKG-vizsgálat eredményei</w:t>
      </w:r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p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Az EKG-vizsgálat eredményei a következőket tartalmazhatják: Szinuszritmus (Sinus rhythm), Pitvarfibrilláció (Atrial fibrillation), Nagyon alacsony pulzusszám (Very low HR), Alacsony pulzusszám (Low HR), Magas pulzusszám (High HR), Nagyon magas pulzusszám (Very high HR), Nem egyértelmű (Inconclusive).</w:t>
      </w:r>
    </w:p>
    <w:tbl>
      <w:tblPr>
        <w:tblStyle w:val="2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Eredmény</w:t>
            </w:r>
          </w:p>
        </w:tc>
        <w:tc>
          <w:tcPr>
            <w:tcW w:w="4253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Kritérium</w:t>
            </w:r>
          </w:p>
        </w:tc>
        <w:tc>
          <w:tcPr>
            <w:tcW w:w="2205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Megjegyzések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Szinuszritmus (Sinus rhythm)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sinuscsomótól származó szabályos ritmus.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Pitvarfibrilláció (Atrial fibrillation)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Állandó rendszertelen szívritmus a pitvarban, és nincsenek ismétlődő P-hullámok.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Az EKG-jelek 50 és 150 ütés/perc közötti pulzusszámot tartalmaznak.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Nagyon magas HR (Very high HR)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Átlagos pulzusszám &gt; 150 ütés/perc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Magas HR (High HR)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Átlagos pulzusszám &gt; 100 ütés/perc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Alacsony HR (Low HR)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Átlagos pulzusszám &lt; 50 ütés/perc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Nagyon alacsony HR (Very low HR)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Átlagos pulzusszám &lt; 40 ütés/perc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Nem egyértelmű (Inconclusive)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Más jelentős abnormális EKG-jelek is vannak a fenti ritmuszavarokon kívül.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</w:tbl>
    <w:p>
      <w:pPr>
        <w:ind w:left="400"/>
        <w:jc w:val="both"/>
        <w:rPr>
          <w:color w:val="000000"/>
        </w:rPr>
      </w:pPr>
      <w:bookmarkStart w:id="517" w:name="_Toc88753045"/>
      <w:bookmarkStart w:id="518" w:name="_Toc16433"/>
      <w:bookmarkStart w:id="519" w:name="_Toc370"/>
      <w:bookmarkStart w:id="520" w:name="_Toc10951"/>
    </w:p>
    <w:p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Ha az EKG-jelek amplitúdója túl alacsony, vagy jelentős interferencia észlelhető az EKG-jelekben, akkor a „Gyenge jel” (Weak Signals), illetve „Rossz jel” (Poor signals) felirat jelenik meg. Mindkét esetben ismételje meg az EKG-vizsgálatot.</w:t>
      </w:r>
    </w:p>
    <w:tbl>
      <w:tblPr>
        <w:tblStyle w:val="2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Eredmény</w:t>
            </w:r>
          </w:p>
        </w:tc>
        <w:tc>
          <w:tcPr>
            <w:tcW w:w="4253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Kritérium</w:t>
            </w:r>
          </w:p>
        </w:tc>
        <w:tc>
          <w:tcPr>
            <w:tcW w:w="2205" w:type="dxa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Megjegyzések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Gyenge jel (Weak signals)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Az amplitúdó </w:t>
            </w:r>
            <w:r>
              <w:rPr>
                <w:color w:val="000000"/>
              </w:rPr>
              <w:pict>
                <v:shape id="_x0000_i1034" o:spt="75" type="#_x0000_t75" style="height:11.2pt;width:9.3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bordersDontSurroundHeader/&gt;&lt;w:bordersDontSurroundFooter/&gt;&lt;w:defaultTabStop w:val=&quot;420&quot;/&gt;&lt;w:doNotHyphenateCaps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15748&quot;/&gt;&lt;wsp:rsid wsp:val=&quot;00005D09&quot;/&gt;&lt;wsp:rsid wsp:val=&quot;00025C4E&quot;/&gt;&lt;wsp:rsid wsp:val=&quot;00025C55&quot;/&gt;&lt;wsp:rsid wsp:val=&quot;00027483&quot;/&gt;&lt;wsp:rsid wsp:val=&quot;00057EF8&quot;/&gt;&lt;wsp:rsid wsp:val=&quot;000703FC&quot;/&gt;&lt;wsp:rsid wsp:val=&quot;000819DE&quot;/&gt;&lt;wsp:rsid wsp:val=&quot;000E0421&quot;/&gt;&lt;wsp:rsid wsp:val=&quot;000E107F&quot;/&gt;&lt;wsp:rsid wsp:val=&quot;00140815&quot;/&gt;&lt;wsp:rsid wsp:val=&quot;001773B4&quot;/&gt;&lt;wsp:rsid wsp:val=&quot;0019485E&quot;/&gt;&lt;wsp:rsid wsp:val=&quot;001E769B&quot;/&gt;&lt;wsp:rsid wsp:val=&quot;00221AC6&quot;/&gt;&lt;wsp:rsid wsp:val=&quot;00230D72&quot;/&gt;&lt;wsp:rsid wsp:val=&quot;00262F2E&quot;/&gt;&lt;wsp:rsid wsp:val=&quot;00270C2F&quot;/&gt;&lt;wsp:rsid wsp:val=&quot;00284268&quot;/&gt;&lt;wsp:rsid wsp:val=&quot;00292ACE&quot;/&gt;&lt;wsp:rsid wsp:val=&quot;0029578D&quot;/&gt;&lt;wsp:rsid wsp:val=&quot;002D6C6B&quot;/&gt;&lt;wsp:rsid wsp:val=&quot;002F3F7B&quot;/&gt;&lt;wsp:rsid wsp:val=&quot;002F6EA1&quot;/&gt;&lt;wsp:rsid wsp:val=&quot;00304710&quot;/&gt;&lt;wsp:rsid wsp:val=&quot;00316B04&quot;/&gt;&lt;wsp:rsid wsp:val=&quot;00322B37&quot;/&gt;&lt;wsp:rsid wsp:val=&quot;00372C06&quot;/&gt;&lt;wsp:rsid wsp:val=&quot;00375206&quot;/&gt;&lt;wsp:rsid wsp:val=&quot;00377A6B&quot;/&gt;&lt;wsp:rsid wsp:val=&quot;0038007A&quot;/&gt;&lt;wsp:rsid wsp:val=&quot;003D4ED2&quot;/&gt;&lt;wsp:rsid wsp:val=&quot;00422BD6&quot;/&gt;&lt;wsp:rsid wsp:val=&quot;0045099D&quot;/&gt;&lt;wsp:rsid wsp:val=&quot;00472B49&quot;/&gt;&lt;wsp:rsid wsp:val=&quot;004A5921&quot;/&gt;&lt;wsp:rsid wsp:val=&quot;004B5620&quot;/&gt;&lt;wsp:rsid wsp:val=&quot;004F3161&quot;/&gt;&lt;wsp:rsid wsp:val=&quot;00502959&quot;/&gt;&lt;wsp:rsid wsp:val=&quot;00515748&quot;/&gt;&lt;wsp:rsid wsp:val=&quot;00537183&quot;/&gt;&lt;wsp:rsid wsp:val=&quot;005563B2&quot;/&gt;&lt;wsp:rsid wsp:val=&quot;00573228&quot;/&gt;&lt;wsp:rsid wsp:val=&quot;005824E6&quot;/&gt;&lt;wsp:rsid wsp:val=&quot;005D313F&quot;/&gt;&lt;wsp:rsid wsp:val=&quot;005F661E&quot;/&gt;&lt;wsp:rsid wsp:val=&quot;00611B69&quot;/&gt;&lt;wsp:rsid wsp:val=&quot;00643A0B&quot;/&gt;&lt;wsp:rsid wsp:val=&quot;00687E5C&quot;/&gt;&lt;wsp:rsid wsp:val=&quot;006A57C0&quot;/&gt;&lt;wsp:rsid wsp:val=&quot;006E174C&quot;/&gt;&lt;wsp:rsid wsp:val=&quot;006E214F&quot;/&gt;&lt;wsp:rsid wsp:val=&quot;006E63D4&quot;/&gt;&lt;wsp:rsid wsp:val=&quot;006F243F&quot;/&gt;&lt;wsp:rsid wsp:val=&quot;00706302&quot;/&gt;&lt;wsp:rsid wsp:val=&quot;00713682&quot;/&gt;&lt;wsp:rsid wsp:val=&quot;007732C2&quot;/&gt;&lt;wsp:rsid wsp:val=&quot;007D488D&quot;/&gt;&lt;wsp:rsid wsp:val=&quot;008013AD&quot;/&gt;&lt;wsp:rsid wsp:val=&quot;0081329D&quot;/&gt;&lt;wsp:rsid wsp:val=&quot;0083137F&quot;/&gt;&lt;wsp:rsid wsp:val=&quot;008456E0&quot;/&gt;&lt;wsp:rsid wsp:val=&quot;0089141B&quot;/&gt;&lt;wsp:rsid wsp:val=&quot;008A338E&quot;/&gt;&lt;wsp:rsid wsp:val=&quot;008B59D5&quot;/&gt;&lt;wsp:rsid wsp:val=&quot;008F238E&quot;/&gt;&lt;wsp:rsid wsp:val=&quot;008F606A&quot;/&gt;&lt;wsp:rsid wsp:val=&quot;008F7737&quot;/&gt;&lt;wsp:rsid wsp:val=&quot;0090049E&quot;/&gt;&lt;wsp:rsid wsp:val=&quot;00921D93&quot;/&gt;&lt;wsp:rsid wsp:val=&quot;009263B7&quot;/&gt;&lt;wsp:rsid wsp:val=&quot;00927285&quot;/&gt;&lt;wsp:rsid wsp:val=&quot;009548A2&quot;/&gt;&lt;wsp:rsid wsp:val=&quot;009651D8&quot;/&gt;&lt;wsp:rsid wsp:val=&quot;009F031B&quot;/&gt;&lt;wsp:rsid wsp:val=&quot;009F1EF3&quot;/&gt;&lt;wsp:rsid wsp:val=&quot;009F61E1&quot;/&gt;&lt;wsp:rsid wsp:val=&quot;00A114B6&quot;/&gt;&lt;wsp:rsid wsp:val=&quot;00A17F04&quot;/&gt;&lt;wsp:rsid wsp:val=&quot;00A25DBD&quot;/&gt;&lt;wsp:rsid wsp:val=&quot;00A80864&quot;/&gt;&lt;wsp:rsid wsp:val=&quot;00AB17FE&quot;/&gt;&lt;wsp:rsid wsp:val=&quot;00AC1646&quot;/&gt;&lt;wsp:rsid wsp:val=&quot;00AC5C42&quot;/&gt;&lt;wsp:rsid wsp:val=&quot;00AE34D0&quot;/&gt;&lt;wsp:rsid wsp:val=&quot;00AF2DDF&quot;/&gt;&lt;wsp:rsid wsp:val=&quot;00B165AC&quot;/&gt;&lt;wsp:rsid wsp:val=&quot;00B227AC&quot;/&gt;&lt;wsp:rsid wsp:val=&quot;00B41A5F&quot;/&gt;&lt;wsp:rsid wsp:val=&quot;00B47E7C&quot;/&gt;&lt;wsp:rsid wsp:val=&quot;00B80730&quot;/&gt;&lt;wsp:rsid wsp:val=&quot;00B91913&quot;/&gt;&lt;wsp:rsid wsp:val=&quot;00BB05C0&quot;/&gt;&lt;wsp:rsid wsp:val=&quot;00BB3D4B&quot;/&gt;&lt;wsp:rsid wsp:val=&quot;00BC28BA&quot;/&gt;&lt;wsp:rsid wsp:val=&quot;00BC5B93&quot;/&gt;&lt;wsp:rsid wsp:val=&quot;00C01543&quot;/&gt;&lt;wsp:rsid wsp:val=&quot;00C30406&quot;/&gt;&lt;wsp:rsid wsp:val=&quot;00C56DDD&quot;/&gt;&lt;wsp:rsid wsp:val=&quot;00C660D2&quot;/&gt;&lt;wsp:rsid wsp:val=&quot;00C714E3&quot;/&gt;&lt;wsp:rsid wsp:val=&quot;00C962E9&quot;/&gt;&lt;wsp:rsid wsp:val=&quot;00C977F5&quot;/&gt;&lt;wsp:rsid wsp:val=&quot;00CD1ACF&quot;/&gt;&lt;wsp:rsid wsp:val=&quot;00CD3CF0&quot;/&gt;&lt;wsp:rsid wsp:val=&quot;00CE54B8&quot;/&gt;&lt;wsp:rsid wsp:val=&quot;00DF7DA7&quot;/&gt;&lt;wsp:rsid wsp:val=&quot;00E17A70&quot;/&gt;&lt;wsp:rsid wsp:val=&quot;00E53B5A&quot;/&gt;&lt;wsp:rsid wsp:val=&quot;00E66ADD&quot;/&gt;&lt;wsp:rsid wsp:val=&quot;00E87D12&quot;/&gt;&lt;wsp:rsid wsp:val=&quot;00ED32EF&quot;/&gt;&lt;wsp:rsid wsp:val=&quot;00ED7011&quot;/&gt;&lt;wsp:rsid wsp:val=&quot;00EE7BD6&quot;/&gt;&lt;wsp:rsid wsp:val=&quot;00EF2A8C&quot;/&gt;&lt;wsp:rsid wsp:val=&quot;00F4294A&quot;/&gt;&lt;wsp:rsid wsp:val=&quot;00FE0281&quot;/&gt;&lt;wsp:rsid wsp:val=&quot;00FE5B17&quot;/&gt;&lt;wsp:rsid wsp:val=&quot;015A6200&quot;/&gt;&lt;wsp:rsid wsp:val=&quot;018A34DA&quot;/&gt;&lt;wsp:rsid wsp:val=&quot;01CD4C69&quot;/&gt;&lt;wsp:rsid wsp:val=&quot;02162E2C&quot;/&gt;&lt;wsp:rsid wsp:val=&quot;02620D44&quot;/&gt;&lt;wsp:rsid wsp:val=&quot;0295767D&quot;/&gt;&lt;wsp:rsid wsp:val=&quot;0303742D&quot;/&gt;&lt;wsp:rsid wsp:val=&quot;03802D25&quot;/&gt;&lt;wsp:rsid wsp:val=&quot;0399465A&quot;/&gt;&lt;wsp:rsid wsp:val=&quot;03DA4AA8&quot;/&gt;&lt;wsp:rsid wsp:val=&quot;04186E25&quot;/&gt;&lt;wsp:rsid wsp:val=&quot;047A5EBF&quot;/&gt;&lt;wsp:rsid wsp:val=&quot;04947047&quot;/&gt;&lt;wsp:rsid wsp:val=&quot;04A15DA1&quot;/&gt;&lt;wsp:rsid wsp:val=&quot;05010733&quot;/&gt;&lt;wsp:rsid wsp:val=&quot;05164E15&quot;/&gt;&lt;wsp:rsid wsp:val=&quot;05272694&quot;/&gt;&lt;wsp:rsid wsp:val=&quot;057E6EDB&quot;/&gt;&lt;wsp:rsid wsp:val=&quot;05EF5ABA&quot;/&gt;&lt;wsp:rsid wsp:val=&quot;061F48BD&quot;/&gt;&lt;wsp:rsid wsp:val=&quot;066A505F&quot;/&gt;&lt;wsp:rsid wsp:val=&quot;07B736E8&quot;/&gt;&lt;wsp:rsid wsp:val=&quot;07BC0FE2&quot;/&gt;&lt;wsp:rsid wsp:val=&quot;086F1104&quot;/&gt;&lt;wsp:rsid wsp:val=&quot;087F6A34&quot;/&gt;&lt;wsp:rsid wsp:val=&quot;09524F77&quot;/&gt;&lt;wsp:rsid wsp:val=&quot;09B017D4&quot;/&gt;&lt;wsp:rsid wsp:val=&quot;09CB51B6&quot;/&gt;&lt;wsp:rsid wsp:val=&quot;09FC5B94&quot;/&gt;&lt;wsp:rsid wsp:val=&quot;0A8F0DF1&quot;/&gt;&lt;wsp:rsid wsp:val=&quot;0A9145C6&quot;/&gt;&lt;wsp:rsid wsp:val=&quot;0AC903D4&quot;/&gt;&lt;wsp:rsid wsp:val=&quot;0B0E59C8&quot;/&gt;&lt;wsp:rsid wsp:val=&quot;0B2013B8&quot;/&gt;&lt;wsp:rsid wsp:val=&quot;0B4E7969&quot;/&gt;&lt;wsp:rsid wsp:val=&quot;0BD06DE0&quot;/&gt;&lt;wsp:rsid wsp:val=&quot;0C943AA2&quot;/&gt;&lt;wsp:rsid wsp:val=&quot;0CA6028E&quot;/&gt;&lt;wsp:rsid wsp:val=&quot;0D4646B2&quot;/&gt;&lt;wsp:rsid wsp:val=&quot;0D526505&quot;/&gt;&lt;wsp:rsid wsp:val=&quot;0DAA3F11&quot;/&gt;&lt;wsp:rsid wsp:val=&quot;0DFE451D&quot;/&gt;&lt;wsp:rsid wsp:val=&quot;0E027625&quot;/&gt;&lt;wsp:rsid wsp:val=&quot;0E370B89&quot;/&gt;&lt;wsp:rsid wsp:val=&quot;0F1E557C&quot;/&gt;&lt;wsp:rsid wsp:val=&quot;0F4E2F1A&quot;/&gt;&lt;wsp:rsid wsp:val=&quot;0F732FFE&quot;/&gt;&lt;wsp:rsid wsp:val=&quot;0FFE38F8&quot;/&gt;&lt;wsp:rsid wsp:val=&quot;100C5282&quot;/&gt;&lt;wsp:rsid wsp:val=&quot;10805432&quot;/&gt;&lt;wsp:rsid wsp:val=&quot;108F25B6&quot;/&gt;&lt;wsp:rsid wsp:val=&quot;10A62631&quot;/&gt;&lt;wsp:rsid wsp:val=&quot;10B63FE7&quot;/&gt;&lt;wsp:rsid wsp:val=&quot;113128D1&quot;/&gt;&lt;wsp:rsid wsp:val=&quot;113B0A9D&quot;/&gt;&lt;wsp:rsid wsp:val=&quot;113E79DC&quot;/&gt;&lt;wsp:rsid wsp:val=&quot;11607693&quot;/&gt;&lt;wsp:rsid wsp:val=&quot;11D92F56&quot;/&gt;&lt;wsp:rsid wsp:val=&quot;12027CFB&quot;/&gt;&lt;wsp:rsid wsp:val=&quot;12120CD8&quot;/&gt;&lt;wsp:rsid wsp:val=&quot;1274354C&quot;/&gt;&lt;wsp:rsid wsp:val=&quot;127A2728&quot;/&gt;&lt;wsp:rsid wsp:val=&quot;13951381&quot;/&gt;&lt;wsp:rsid wsp:val=&quot;146A7C97&quot;/&gt;&lt;wsp:rsid wsp:val=&quot;14A0074B&quot;/&gt;&lt;wsp:rsid wsp:val=&quot;14B827D6&quot;/&gt;&lt;wsp:rsid wsp:val=&quot;1529064F&quot;/&gt;&lt;wsp:rsid wsp:val=&quot;15827AAD&quot;/&gt;&lt;wsp:rsid wsp:val=&quot;15D433CB&quot;/&gt;&lt;wsp:rsid wsp:val=&quot;1614745B&quot;/&gt;&lt;wsp:rsid wsp:val=&quot;166F4949&quot;/&gt;&lt;wsp:rsid wsp:val=&quot;167E30EA&quot;/&gt;&lt;wsp:rsid wsp:val=&quot;16894F63&quot;/&gt;&lt;wsp:rsid wsp:val=&quot;17267516&quot;/&gt;&lt;wsp:rsid wsp:val=&quot;17591225&quot;/&gt;&lt;wsp:rsid wsp:val=&quot;176D3D38&quot;/&gt;&lt;wsp:rsid wsp:val=&quot;17C906EC&quot;/&gt;&lt;wsp:rsid wsp:val=&quot;17D15DB8&quot;/&gt;&lt;wsp:rsid wsp:val=&quot;180F222F&quot;/&gt;&lt;wsp:rsid wsp:val=&quot;18581A85&quot;/&gt;&lt;wsp:rsid wsp:val=&quot;18803714&quot;/&gt;&lt;wsp:rsid wsp:val=&quot;189B0912&quot;/&gt;&lt;wsp:rsid wsp:val=&quot;18BE7789&quot;/&gt;&lt;wsp:rsid wsp:val=&quot;18D77E44&quot;/&gt;&lt;wsp:rsid wsp:val=&quot;1A624807&quot;/&gt;&lt;wsp:rsid wsp:val=&quot;1B463403&quot;/&gt;&lt;wsp:rsid wsp:val=&quot;1C6568C1&quot;/&gt;&lt;wsp:rsid wsp:val=&quot;1C9A005E&quot;/&gt;&lt;wsp:rsid wsp:val=&quot;1CA3547B&quot;/&gt;&lt;wsp:rsid wsp:val=&quot;1CA8609A&quot;/&gt;&lt;wsp:rsid wsp:val=&quot;1D424AEF&quot;/&gt;&lt;wsp:rsid wsp:val=&quot;1D5809AA&quot;/&gt;&lt;wsp:rsid wsp:val=&quot;1D886A46&quot;/&gt;&lt;wsp:rsid wsp:val=&quot;1E131641&quot;/&gt;&lt;wsp:rsid wsp:val=&quot;1E4E4254&quot;/&gt;&lt;wsp:rsid wsp:val=&quot;1E507D6D&quot;/&gt;&lt;wsp:rsid wsp:val=&quot;1F19459F&quot;/&gt;&lt;wsp:rsid wsp:val=&quot;1FE62A0F&quot;/&gt;&lt;wsp:rsid wsp:val=&quot;20BA4289&quot;/&gt;&lt;wsp:rsid wsp:val=&quot;2105523A&quot;/&gt;&lt;wsp:rsid wsp:val=&quot;214F0CB2&quot;/&gt;&lt;wsp:rsid wsp:val=&quot;2215046E&quot;/&gt;&lt;wsp:rsid wsp:val=&quot;222D2EE6&quot;/&gt;&lt;wsp:rsid wsp:val=&quot;23147379&quot;/&gt;&lt;wsp:rsid wsp:val=&quot;24653D50&quot;/&gt;&lt;wsp:rsid wsp:val=&quot;246E4BE5&quot;/&gt;&lt;wsp:rsid wsp:val=&quot;249940DB&quot;/&gt;&lt;wsp:rsid wsp:val=&quot;249D5C14&quot;/&gt;&lt;wsp:rsid wsp:val=&quot;24E32B7E&quot;/&gt;&lt;wsp:rsid wsp:val=&quot;253D1545&quot;/&gt;&lt;wsp:rsid wsp:val=&quot;25FA4FA8&quot;/&gt;&lt;wsp:rsid wsp:val=&quot;26534A45&quot;/&gt;&lt;wsp:rsid wsp:val=&quot;26920BFA&quot;/&gt;&lt;wsp:rsid wsp:val=&quot;26A8413D&quot;/&gt;&lt;wsp:rsid wsp:val=&quot;26DF2FD9&quot;/&gt;&lt;wsp:rsid wsp:val=&quot;27BF20F6&quot;/&gt;&lt;wsp:rsid wsp:val=&quot;28152ED1&quot;/&gt;&lt;wsp:rsid wsp:val=&quot;28482F51&quot;/&gt;&lt;wsp:rsid wsp:val=&quot;284A3EFE&quot;/&gt;&lt;wsp:rsid wsp:val=&quot;28855976&quot;/&gt;&lt;wsp:rsid wsp:val=&quot;29421D86&quot;/&gt;&lt;wsp:rsid wsp:val=&quot;29C10975&quot;/&gt;&lt;wsp:rsid wsp:val=&quot;2AB85548&quot;/&gt;&lt;wsp:rsid wsp:val=&quot;2ADF6F2B&quot;/&gt;&lt;wsp:rsid wsp:val=&quot;2C583D4C&quot;/&gt;&lt;wsp:rsid wsp:val=&quot;2C6C73BA&quot;/&gt;&lt;wsp:rsid wsp:val=&quot;2D28521B&quot;/&gt;&lt;wsp:rsid wsp:val=&quot;2D9F59F9&quot;/&gt;&lt;wsp:rsid wsp:val=&quot;2DBA171D&quot;/&gt;&lt;wsp:rsid wsp:val=&quot;2E4C6E9A&quot;/&gt;&lt;wsp:rsid wsp:val=&quot;2E5549E7&quot;/&gt;&lt;wsp:rsid wsp:val=&quot;2E605333&quot;/&gt;&lt;wsp:rsid wsp:val=&quot;2ECE5CB0&quot;/&gt;&lt;wsp:rsid wsp:val=&quot;2F0B3EDE&quot;/&gt;&lt;wsp:rsid wsp:val=&quot;2F29479C&quot;/&gt;&lt;wsp:rsid wsp:val=&quot;305C3963&quot;/&gt;&lt;wsp:rsid wsp:val=&quot;311166B8&quot;/&gt;&lt;wsp:rsid wsp:val=&quot;315A4E3A&quot;/&gt;&lt;wsp:rsid wsp:val=&quot;318D13D5&quot;/&gt;&lt;wsp:rsid wsp:val=&quot;32F50902&quot;/&gt;&lt;wsp:rsid wsp:val=&quot;33040FEC&quot;/&gt;&lt;wsp:rsid wsp:val=&quot;335B240C&quot;/&gt;&lt;wsp:rsid wsp:val=&quot;34B458A7&quot;/&gt;&lt;wsp:rsid wsp:val=&quot;356D6110&quot;/&gt;&lt;wsp:rsid wsp:val=&quot;35904557&quot;/&gt;&lt;wsp:rsid wsp:val=&quot;359C4F3A&quot;/&gt;&lt;wsp:rsid wsp:val=&quot;35C174BD&quot;/&gt;&lt;wsp:rsid wsp:val=&quot;35D3755E&quot;/&gt;&lt;wsp:rsid wsp:val=&quot;36196E8A&quot;/&gt;&lt;wsp:rsid wsp:val=&quot;364212BF&quot;/&gt;&lt;wsp:rsid wsp:val=&quot;364971E9&quot;/&gt;&lt;wsp:rsid wsp:val=&quot;36544719&quot;/&gt;&lt;wsp:rsid wsp:val=&quot;36680B5E&quot;/&gt;&lt;wsp:rsid wsp:val=&quot;3671315A&quot;/&gt;&lt;wsp:rsid wsp:val=&quot;369236D3&quot;/&gt;&lt;wsp:rsid wsp:val=&quot;36C31114&quot;/&gt;&lt;wsp:rsid wsp:val=&quot;36DA2846&quot;/&gt;&lt;wsp:rsid wsp:val=&quot;37A91622&quot;/&gt;&lt;wsp:rsid wsp:val=&quot;38471038&quot;/&gt;&lt;wsp:rsid wsp:val=&quot;38B17F5B&quot;/&gt;&lt;wsp:rsid wsp:val=&quot;38E02A45&quot;/&gt;&lt;wsp:rsid wsp:val=&quot;38F3671B&quot;/&gt;&lt;wsp:rsid wsp:val=&quot;3A777544&quot;/&gt;&lt;wsp:rsid wsp:val=&quot;3AA42E2E&quot;/&gt;&lt;wsp:rsid wsp:val=&quot;3B292B64&quot;/&gt;&lt;wsp:rsid wsp:val=&quot;3B9463EA&quot;/&gt;&lt;wsp:rsid wsp:val=&quot;3B9E1FE7&quot;/&gt;&lt;wsp:rsid wsp:val=&quot;3BB76936&quot;/&gt;&lt;wsp:rsid wsp:val=&quot;3BCC1F4B&quot;/&gt;&lt;wsp:rsid wsp:val=&quot;3C02135A&quot;/&gt;&lt;wsp:rsid wsp:val=&quot;3C302677&quot;/&gt;&lt;wsp:rsid wsp:val=&quot;3CC27AE6&quot;/&gt;&lt;wsp:rsid wsp:val=&quot;3D240CE0&quot;/&gt;&lt;wsp:rsid wsp:val=&quot;3D50787D&quot;/&gt;&lt;wsp:rsid wsp:val=&quot;3DF05316&quot;/&gt;&lt;wsp:rsid wsp:val=&quot;3E174B4A&quot;/&gt;&lt;wsp:rsid wsp:val=&quot;3EF22B91&quot;/&gt;&lt;wsp:rsid wsp:val=&quot;3EF65B07&quot;/&gt;&lt;wsp:rsid wsp:val=&quot;3F0145FF&quot;/&gt;&lt;wsp:rsid wsp:val=&quot;3F9C4DA3&quot;/&gt;&lt;wsp:rsid wsp:val=&quot;40327089&quot;/&gt;&lt;wsp:rsid wsp:val=&quot;405F16F6&quot;/&gt;&lt;wsp:rsid wsp:val=&quot;411379AD&quot;/&gt;&lt;wsp:rsid wsp:val=&quot;41397D22&quot;/&gt;&lt;wsp:rsid wsp:val=&quot;41AB6B00&quot;/&gt;&lt;wsp:rsid wsp:val=&quot;41C13B6C&quot;/&gt;&lt;wsp:rsid wsp:val=&quot;41F2504F&quot;/&gt;&lt;wsp:rsid wsp:val=&quot;425A1915&quot;/&gt;&lt;wsp:rsid wsp:val=&quot;427556EB&quot;/&gt;&lt;wsp:rsid wsp:val=&quot;42C57F30&quot;/&gt;&lt;wsp:rsid wsp:val=&quot;431E6174&quot;/&gt;&lt;wsp:rsid wsp:val=&quot;438E3186&quot;/&gt;&lt;wsp:rsid wsp:val=&quot;43D702D3&quot;/&gt;&lt;wsp:rsid wsp:val=&quot;43D84EB9&quot;/&gt;&lt;wsp:rsid wsp:val=&quot;451C3307&quot;/&gt;&lt;wsp:rsid wsp:val=&quot;45713D44&quot;/&gt;&lt;wsp:rsid wsp:val=&quot;45941B27&quot;/&gt;&lt;wsp:rsid wsp:val=&quot;45A91BB2&quot;/&gt;&lt;wsp:rsid wsp:val=&quot;45B40557&quot;/&gt;&lt;wsp:rsid wsp:val=&quot;45FD4FCD&quot;/&gt;&lt;wsp:rsid wsp:val=&quot;46860697&quot;/&gt;&lt;wsp:rsid wsp:val=&quot;470F665D&quot;/&gt;&lt;wsp:rsid wsp:val=&quot;49321CD7&quot;/&gt;&lt;wsp:rsid wsp:val=&quot;49D603AB&quot;/&gt;&lt;wsp:rsid wsp:val=&quot;49D84D75&quot;/&gt;&lt;wsp:rsid wsp:val=&quot;4A580B4C&quot;/&gt;&lt;wsp:rsid wsp:val=&quot;4B1056CB&quot;/&gt;&lt;wsp:rsid wsp:val=&quot;4B5901D8&quot;/&gt;&lt;wsp:rsid wsp:val=&quot;4B880212&quot;/&gt;&lt;wsp:rsid wsp:val=&quot;4C72139D&quot;/&gt;&lt;wsp:rsid wsp:val=&quot;4D4447E9&quot;/&gt;&lt;wsp:rsid wsp:val=&quot;4D9D0D8A&quot;/&gt;&lt;wsp:rsid wsp:val=&quot;4DC63409&quot;/&gt;&lt;wsp:rsid wsp:val=&quot;4E471AD0&quot;/&gt;&lt;wsp:rsid wsp:val=&quot;4E946A0E&quot;/&gt;&lt;wsp:rsid wsp:val=&quot;4E96529E&quot;/&gt;&lt;wsp:rsid wsp:val=&quot;4FAB3565&quot;/&gt;&lt;wsp:rsid wsp:val=&quot;4FC14DED&quot;/&gt;&lt;wsp:rsid wsp:val=&quot;4FCE2E18&quot;/&gt;&lt;wsp:rsid wsp:val=&quot;501A52B5&quot;/&gt;&lt;wsp:rsid wsp:val=&quot;502001D6&quot;/&gt;&lt;wsp:rsid wsp:val=&quot;50370414&quot;/&gt;&lt;wsp:rsid wsp:val=&quot;50844EC6&quot;/&gt;&lt;wsp:rsid wsp:val=&quot;5087363B&quot;/&gt;&lt;wsp:rsid wsp:val=&quot;50AB4BC3&quot;/&gt;&lt;wsp:rsid wsp:val=&quot;514F143A&quot;/&gt;&lt;wsp:rsid wsp:val=&quot;51ED4DB3&quot;/&gt;&lt;wsp:rsid wsp:val=&quot;52561250&quot;/&gt;&lt;wsp:rsid wsp:val=&quot;52A55325&quot;/&gt;&lt;wsp:rsid wsp:val=&quot;52D308DF&quot;/&gt;&lt;wsp:rsid wsp:val=&quot;5303578E&quot;/&gt;&lt;wsp:rsid wsp:val=&quot;532212F6&quot;/&gt;&lt;wsp:rsid wsp:val=&quot;537135AE&quot;/&gt;&lt;wsp:rsid wsp:val=&quot;53785E87&quot;/&gt;&lt;wsp:rsid wsp:val=&quot;548C4E1F&quot;/&gt;&lt;wsp:rsid wsp:val=&quot;54C03D6E&quot;/&gt;&lt;wsp:rsid wsp:val=&quot;55181BC9&quot;/&gt;&lt;wsp:rsid wsp:val=&quot;55283F8F&quot;/&gt;&lt;wsp:rsid wsp:val=&quot;554B6772&quot;/&gt;&lt;wsp:rsid wsp:val=&quot;55813F7F&quot;/&gt;&lt;wsp:rsid wsp:val=&quot;55C1153A&quot;/&gt;&lt;wsp:rsid wsp:val=&quot;56151906&quot;/&gt;&lt;wsp:rsid wsp:val=&quot;561E4C0D&quot;/&gt;&lt;wsp:rsid wsp:val=&quot;56817BB2&quot;/&gt;&lt;wsp:rsid wsp:val=&quot;56F539C8&quot;/&gt;&lt;wsp:rsid wsp:val=&quot;570C7856&quot;/&gt;&lt;wsp:rsid wsp:val=&quot;57210961&quot;/&gt;&lt;wsp:rsid wsp:val=&quot;579341F6&quot;/&gt;&lt;wsp:rsid wsp:val=&quot;5805204A&quot;/&gt;&lt;wsp:rsid wsp:val=&quot;58132FC6&quot;/&gt;&lt;wsp:rsid wsp:val=&quot;58A47C70&quot;/&gt;&lt;wsp:rsid wsp:val=&quot;591D7479&quot;/&gt;&lt;wsp:rsid wsp:val=&quot;59A60047&quot;/&gt;&lt;wsp:rsid wsp:val=&quot;59D60DB7&quot;/&gt;&lt;wsp:rsid wsp:val=&quot;5AEA3CF3&quot;/&gt;&lt;wsp:rsid wsp:val=&quot;5B4956F1&quot;/&gt;&lt;wsp:rsid wsp:val=&quot;5BFD576C&quot;/&gt;&lt;wsp:rsid wsp:val=&quot;5C151787&quot;/&gt;&lt;wsp:rsid wsp:val=&quot;5C1F51A7&quot;/&gt;&lt;wsp:rsid wsp:val=&quot;5C9D06B1&quot;/&gt;&lt;wsp:rsid wsp:val=&quot;5D1C73F0&quot;/&gt;&lt;wsp:rsid wsp:val=&quot;5D744F66&quot;/&gt;&lt;wsp:rsid wsp:val=&quot;5D840D41&quot;/&gt;&lt;wsp:rsid wsp:val=&quot;5E535813&quot;/&gt;&lt;wsp:rsid wsp:val=&quot;5EDC42D0&quot;/&gt;&lt;wsp:rsid wsp:val=&quot;5F15308F&quot;/&gt;&lt;wsp:rsid wsp:val=&quot;5F3E2047&quot;/&gt;&lt;wsp:rsid wsp:val=&quot;600B4D93&quot;/&gt;&lt;wsp:rsid wsp:val=&quot;60316ECC&quot;/&gt;&lt;wsp:rsid wsp:val=&quot;6074738C&quot;/&gt;&lt;wsp:rsid wsp:val=&quot;60856E9C&quot;/&gt;&lt;wsp:rsid wsp:val=&quot;60FC7B8E&quot;/&gt;&lt;wsp:rsid wsp:val=&quot;612F30C6&quot;/&gt;&lt;wsp:rsid wsp:val=&quot;61410F0E&quot;/&gt;&lt;wsp:rsid wsp:val=&quot;61591546&quot;/&gt;&lt;wsp:rsid wsp:val=&quot;618F26A8&quot;/&gt;&lt;wsp:rsid wsp:val=&quot;61A274B4&quot;/&gt;&lt;wsp:rsid wsp:val=&quot;61CA1AD0&quot;/&gt;&lt;wsp:rsid wsp:val=&quot;61F01565&quot;/&gt;&lt;wsp:rsid wsp:val=&quot;62964B0A&quot;/&gt;&lt;wsp:rsid wsp:val=&quot;62BA522C&quot;/&gt;&lt;wsp:rsid wsp:val=&quot;63404C06&quot;/&gt;&lt;wsp:rsid wsp:val=&quot;63546157&quot;/&gt;&lt;wsp:rsid wsp:val=&quot;63DB1834&quot;/&gt;&lt;wsp:rsid wsp:val=&quot;63EF7259&quot;/&gt;&lt;wsp:rsid wsp:val=&quot;643963C2&quot;/&gt;&lt;wsp:rsid wsp:val=&quot;646C765D&quot;/&gt;&lt;wsp:rsid wsp:val=&quot;646E66B1&quot;/&gt;&lt;wsp:rsid wsp:val=&quot;64D53F48&quot;/&gt;&lt;wsp:rsid wsp:val=&quot;66190AE5&quot;/&gt;&lt;wsp:rsid wsp:val=&quot;6635242D&quot;/&gt;&lt;wsp:rsid wsp:val=&quot;663D11B9&quot;/&gt;&lt;wsp:rsid wsp:val=&quot;66483205&quot;/&gt;&lt;wsp:rsid wsp:val=&quot;66567205&quot;/&gt;&lt;wsp:rsid wsp:val=&quot;66BC50A3&quot;/&gt;&lt;wsp:rsid wsp:val=&quot;66E75052&quot;/&gt;&lt;wsp:rsid wsp:val=&quot;66ED71B9&quot;/&gt;&lt;wsp:rsid wsp:val=&quot;67173194&quot;/&gt;&lt;wsp:rsid wsp:val=&quot;67293400&quot;/&gt;&lt;wsp:rsid wsp:val=&quot;673D3A20&quot;/&gt;&lt;wsp:rsid wsp:val=&quot;675F120E&quot;/&gt;&lt;wsp:rsid wsp:val=&quot;678C4367&quot;/&gt;&lt;wsp:rsid wsp:val=&quot;67E75CF4&quot;/&gt;&lt;wsp:rsid wsp:val=&quot;694C1F81&quot;/&gt;&lt;wsp:rsid wsp:val=&quot;694E5503&quot;/&gt;&lt;wsp:rsid wsp:val=&quot;69F85A03&quot;/&gt;&lt;wsp:rsid wsp:val=&quot;6A2C75E0&quot;/&gt;&lt;wsp:rsid wsp:val=&quot;6A6408B5&quot;/&gt;&lt;wsp:rsid wsp:val=&quot;6A6769DE&quot;/&gt;&lt;wsp:rsid wsp:val=&quot;6AEB4693&quot;/&gt;&lt;wsp:rsid wsp:val=&quot;6B4F0144&quot;/&gt;&lt;wsp:rsid wsp:val=&quot;6B736526&quot;/&gt;&lt;wsp:rsid wsp:val=&quot;6BF2564A&quot;/&gt;&lt;wsp:rsid wsp:val=&quot;6C4F7089&quot;/&gt;&lt;wsp:rsid wsp:val=&quot;6C690FED&quot;/&gt;&lt;wsp:rsid wsp:val=&quot;6CB70040&quot;/&gt;&lt;wsp:rsid wsp:val=&quot;6CC76E6F&quot;/&gt;&lt;wsp:rsid wsp:val=&quot;6D124F0D&quot;/&gt;&lt;wsp:rsid wsp:val=&quot;6DDA7D76&quot;/&gt;&lt;wsp:rsid wsp:val=&quot;6E392D65&quot;/&gt;&lt;wsp:rsid wsp:val=&quot;6E6C5D35&quot;/&gt;&lt;wsp:rsid wsp:val=&quot;6F054BDF&quot;/&gt;&lt;wsp:rsid wsp:val=&quot;6F787038&quot;/&gt;&lt;wsp:rsid wsp:val=&quot;708E2404&quot;/&gt;&lt;wsp:rsid wsp:val=&quot;711E49A3&quot;/&gt;&lt;wsp:rsid wsp:val=&quot;71BA7C8A&quot;/&gt;&lt;wsp:rsid wsp:val=&quot;71CB0EB7&quot;/&gt;&lt;wsp:rsid wsp:val=&quot;72A15BD7&quot;/&gt;&lt;wsp:rsid wsp:val=&quot;72EC551F&quot;/&gt;&lt;wsp:rsid wsp:val=&quot;739F7AF6&quot;/&gt;&lt;wsp:rsid wsp:val=&quot;73D50A28&quot;/&gt;&lt;wsp:rsid wsp:val=&quot;74964CEE&quot;/&gt;&lt;wsp:rsid wsp:val=&quot;761F13C9&quot;/&gt;&lt;wsp:rsid wsp:val=&quot;76312632&quot;/&gt;&lt;wsp:rsid wsp:val=&quot;76903A9D&quot;/&gt;&lt;wsp:rsid wsp:val=&quot;76B74CA4&quot;/&gt;&lt;wsp:rsid wsp:val=&quot;76F10449&quot;/&gt;&lt;wsp:rsid wsp:val=&quot;7769745D&quot;/&gt;&lt;wsp:rsid wsp:val=&quot;77C7697B&quot;/&gt;&lt;wsp:rsid wsp:val=&quot;77DE4E55&quot;/&gt;&lt;wsp:rsid wsp:val=&quot;78511A10&quot;/&gt;&lt;wsp:rsid wsp:val=&quot;79360F0B&quot;/&gt;&lt;wsp:rsid wsp:val=&quot;793F4750&quot;/&gt;&lt;wsp:rsid wsp:val=&quot;79EC6D60&quot;/&gt;&lt;wsp:rsid wsp:val=&quot;7A6E7D5A&quot;/&gt;&lt;wsp:rsid wsp:val=&quot;7A8D077C&quot;/&gt;&lt;wsp:rsid wsp:val=&quot;7B8C22BF&quot;/&gt;&lt;wsp:rsid wsp:val=&quot;7BC2156F&quot;/&gt;&lt;wsp:rsid wsp:val=&quot;7CB232B4&quot;/&gt;&lt;wsp:rsid wsp:val=&quot;7CE01AD8&quot;/&gt;&lt;wsp:rsid wsp:val=&quot;7DE02C3E&quot;/&gt;&lt;wsp:rsid wsp:val=&quot;7E0429B9&quot;/&gt;&lt;wsp:rsid wsp:val=&quot;7E2B145E&quot;/&gt;&lt;wsp:rsid wsp:val=&quot;7EA81505&quot;/&gt;&lt;wsp:rsid wsp:val=&quot;7EC67CEE&quot;/&gt;&lt;wsp:rsid wsp:val=&quot;7F1B77C9&quot;/&gt;&lt;wsp:rsid wsp:val=&quot;7F1E3295&quot;/&gt;&lt;wsp:rsid wsp:val=&quot;7F290A9C&quot;/&gt;&lt;wsp:rsid wsp:val=&quot;7F735EB5&quot;/&gt;&lt;wsp:rsid wsp:val=&quot;7F7472FB&quot;/&gt;&lt;wsp:rsid wsp:val=&quot;7FC86CF5&quot;/&gt;&lt;/wsp:rsids&gt;&lt;/w:docPr&gt;&lt;w:body&gt;&lt;wx:sect&gt;&lt;w:p wsp:rsidR=&quot;00000000&quot; wsp:rsidRDefault=&quot;00A25DBD&quot; wsp:rsidP=&quot;00A25DBD&quot;&gt;&lt;m:oMathPara&gt;&lt;m:oMath&gt;&lt;m:r&gt;&lt;aml:annotation aml:id=&quot;0&quot; w:type=&quot;Word.Insertion&quot; aml:author=&quot;__蜃_(YANG KAI)&quot; aml:createdate=&quot;2021-11-17T14:39:00Z&quot;&gt;&lt;amrl:icosnt&lt;enwt&gt;d&lt;mc:PrrrPr&gt;&lt;m:sty m:val=&quot;p&quot;/&gt;&lt;/m:rPr&gt;&lt;w:rPr&gt;&lt;w:rFonts w:ascii=&quot;Cambria Math&quot; w:h-ansi=&quot;Cambria Math&quot;/&gt;&lt;wx:font wx:val=&quot;Cambria Math&quot;/&gt;&lt;/w:rPr&gt;&lt;m:t&gt;__&lt;/m:t&gt;&lt;/aml:content&gt;&lt;/aml:annotation&gt;&lt;/m:r&gt;&lt;/m:oMath&gt;&lt;/m:oMathPara&gt;&lt;/w:p&gt;&lt;w:sectPr wsp:rsidR=&quot;00000000&quot;&gt;&lt;w:pgSz 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</w:rPr>
              <w:t xml:space="preserve"> 0,15 mV.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Rossz jel (Poor signals)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Jelentős interferencia észlelhető az EKG-jelekben.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</w:tbl>
    <w:p>
      <w:pPr>
        <w:ind w:left="396"/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(3) Ha az EKG-vizsgálat egyszerre több eredményt ad, a fontossági sorrend a következő.</w:t>
      </w:r>
    </w:p>
    <w:tbl>
      <w:tblPr>
        <w:tblStyle w:val="27"/>
        <w:tblW w:w="8356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208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Prioritás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Eredmény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Megjegyzések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Gyenge jel (Weak signals)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Rossz jel (Poor signals)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Nagyon magas/Nagyon alacsony pulzusszám (Very high HR/Very low HR)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Pitvarfibrilláció (Atrial fibrillation)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Magas/Alacsony pulzusszám (High HR/Low HR)</w:t>
            </w:r>
          </w:p>
        </w:tc>
        <w:tc>
          <w:tcPr>
            <w:tcW w:w="5176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Abnormális EKG-jelek esetén, ami kamrafibrillációt/kamrai tachycardiát, rövid kamrai tachycardiát/pitvari tachycardiát, gyakori korai kamrai összehúzódást vagy gyakori korai pitvari összehúzódást jelezhet; ha az átlagos pulzusszám több mint 100 ütés/perc, a végeredmény „Nem egyértelmű” (Inconclusive) vagy „Magas pulzusszám” (High HR) lehet.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Nem egyértelmű (Inconclusive)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Szinuszritmus (Sinus rhythm)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</w:tc>
      </w:tr>
    </w:tbl>
    <w:p>
      <w:pPr>
        <w:pStyle w:val="3"/>
        <w:numPr>
          <w:ilvl w:val="1"/>
          <w:numId w:val="14"/>
        </w:numPr>
        <w:rPr>
          <w:color w:val="000000"/>
        </w:rPr>
      </w:pPr>
      <w:bookmarkStart w:id="521" w:name="_Toc25996"/>
      <w:bookmarkStart w:id="522" w:name="_Toc8755"/>
      <w:bookmarkStart w:id="523" w:name="_Toc26314"/>
      <w:bookmarkStart w:id="524" w:name="_Toc12210"/>
      <w:r>
        <w:rPr>
          <w:color w:val="000000"/>
        </w:rPr>
        <w:t xml:space="preserve"> </w:t>
      </w:r>
      <w:bookmarkStart w:id="525" w:name="_Toc178498848"/>
      <w:r>
        <w:rPr>
          <w:color w:val="000000"/>
        </w:rPr>
        <w:t>A pulzusszám kiszámítása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</w:p>
    <w:p>
      <w:pPr>
        <w:jc w:val="both"/>
        <w:rPr>
          <w:color w:val="000000"/>
        </w:rPr>
      </w:pPr>
      <w:r>
        <w:rPr>
          <w:color w:val="000000"/>
        </w:rPr>
        <w:t>Az EKG 30 és 250 ütés/perc közötti pulzusszámokat mutat, és a hibahatár nem haladja meg a ±1 ütés/percet vagy a bemeneti pulzusszám ±1%-át (amelyik nagyobb). Számítási módszer: Az Alkalmazás az EKG mérési időszak alatt lekéri az összes R-R intervallum értékét, eltávolítja a maximális és minimális értékeket, és kiszámítja a fennmaradó R-R intervallumok értékeinek átlagát. Ezután kiszámítja a pulzusszámot a következő képlettel: Pulzusszám = 60/Átlagos R-R intervallumérték (másodperc).</w:t>
      </w:r>
    </w:p>
    <w:p>
      <w:pPr>
        <w:jc w:val="both"/>
        <w:rPr>
          <w:color w:val="000000"/>
        </w:rPr>
      </w:pPr>
    </w:p>
    <w:p>
      <w:pPr>
        <w:pStyle w:val="3"/>
        <w:numPr>
          <w:ilvl w:val="1"/>
          <w:numId w:val="14"/>
        </w:numPr>
        <w:rPr>
          <w:color w:val="000000"/>
        </w:rPr>
      </w:pPr>
      <w:bookmarkStart w:id="526" w:name="_Toc178498849"/>
      <w:r>
        <w:rPr>
          <w:color w:val="000000"/>
        </w:rPr>
        <w:t>Klinikai pontosság</w:t>
      </w:r>
      <w:bookmarkEnd w:id="526"/>
      <w:r>
        <w:rPr>
          <w:color w:val="000000"/>
        </w:rPr>
        <w:t xml:space="preserve"> </w:t>
      </w:r>
    </w:p>
    <w:p>
      <w:pPr>
        <w:rPr>
          <w:color w:val="000000"/>
        </w:rPr>
      </w:pPr>
      <w:r>
        <w:rPr>
          <w:color w:val="000000"/>
        </w:rPr>
        <w:t>Egy klinikai vizsgálat alapján, amelyben a résztvevők szabálytalan ritmusa pitvarfibrillációt mutatott a hordható eszközök és a 12 elvezetéses EKG-k esetében is (I. elvezetés), a termék érzékenysége és pontossága a 12 elvezetéses EKG-vel összehasonlítva (1. elvezetés) a következők szerint alakult.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294"/>
        <w:gridCol w:w="1103"/>
        <w:gridCol w:w="2116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Típus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Érzékenység (%)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Pontosság (%)</w:t>
            </w:r>
          </w:p>
        </w:tc>
        <w:tc>
          <w:tcPr>
            <w:tcW w:w="2116" w:type="dxa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Pozitív prediktív érték (PPV)</w:t>
            </w:r>
          </w:p>
        </w:tc>
        <w:tc>
          <w:tcPr>
            <w:tcW w:w="2243" w:type="dxa"/>
          </w:tcPr>
          <w:p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Negatív prediktív érték (NPV)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Pitvarfibrilláció (Atrial fibrillation)</w:t>
            </w:r>
          </w:p>
        </w:tc>
        <w:tc>
          <w:tcPr>
            <w:tcW w:w="1294" w:type="dxa"/>
            <w:shd w:val="clear" w:color="auto" w:fill="auto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97.96</w:t>
            </w:r>
          </w:p>
        </w:tc>
        <w:tc>
          <w:tcPr>
            <w:tcW w:w="1103" w:type="dxa"/>
            <w:shd w:val="clear" w:color="auto" w:fill="auto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98.59</w:t>
            </w:r>
          </w:p>
        </w:tc>
        <w:tc>
          <w:tcPr>
            <w:tcW w:w="2116" w:type="dxa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97.96</w:t>
            </w:r>
          </w:p>
        </w:tc>
        <w:tc>
          <w:tcPr>
            <w:tcW w:w="2243" w:type="dxa"/>
          </w:tcPr>
          <w:p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95.56</w:t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>A fenti adatok csak a szinuszritmusra és a pitvarfibrillációra vonatkoznak. A más típusú ritmuszavarok vagy a párhuzamos aritmia-forgatókönyvek nem lettek figyelembevéve.</w:t>
      </w:r>
      <w:r>
        <w:rPr>
          <w:color w:val="000000"/>
        </w:rPr>
        <w:br w:type="textWrapping"/>
      </w:r>
    </w:p>
    <w:p>
      <w:pPr>
        <w:pStyle w:val="2"/>
        <w:numPr>
          <w:ilvl w:val="0"/>
          <w:numId w:val="14"/>
        </w:numPr>
        <w:jc w:val="both"/>
        <w:rPr>
          <w:color w:val="000000"/>
        </w:rPr>
      </w:pPr>
      <w:bookmarkStart w:id="527" w:name="_Toc88147110"/>
      <w:bookmarkEnd w:id="527"/>
      <w:bookmarkStart w:id="528" w:name="_Toc19560"/>
      <w:bookmarkStart w:id="529" w:name="_Toc1293"/>
      <w:bookmarkStart w:id="530" w:name="_Toc3272"/>
      <w:bookmarkStart w:id="531" w:name="_Toc17804"/>
      <w:bookmarkStart w:id="532" w:name="_Toc31620"/>
      <w:bookmarkStart w:id="533" w:name="_Toc20638"/>
      <w:bookmarkStart w:id="534" w:name="_Toc16747"/>
      <w:bookmarkStart w:id="535" w:name="_Toc23596"/>
      <w:bookmarkStart w:id="536" w:name="_Toc10994"/>
      <w:bookmarkStart w:id="537" w:name="_Toc178498850"/>
      <w:bookmarkStart w:id="538" w:name="_Toc24075"/>
      <w:bookmarkStart w:id="539" w:name="_Toc26716"/>
      <w:bookmarkStart w:id="540" w:name="_Toc859"/>
      <w:bookmarkStart w:id="541" w:name="_Toc88753046"/>
      <w:bookmarkStart w:id="542" w:name="_Toc19298"/>
      <w:bookmarkStart w:id="543" w:name="_Toc32556"/>
      <w:bookmarkStart w:id="544" w:name="_Toc30387"/>
      <w:bookmarkStart w:id="545" w:name="_Toc15792"/>
      <w:bookmarkStart w:id="546" w:name="_Toc8645"/>
      <w:bookmarkStart w:id="547" w:name="_Toc1387"/>
      <w:bookmarkStart w:id="548" w:name="_Toc14730"/>
      <w:r>
        <w:rPr>
          <w:color w:val="000000"/>
        </w:rPr>
        <w:t>Megbízhatóság</w:t>
      </w:r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Ha leválasztják az órát a telefonról, vagy véletlenül kikapcsolják, miután az órás EKG alkalmazás EKG-jeleket gyűjtött, a telefonos EKG alkalmazás megkapja az EKG-elemzés adatait, amikor újra csatlakoztatják az eszközöket, vagy bekapcsolják az órát.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Ha a telefont leállítják, majd újraindítják, az EKG-vizsgálat adatai nem sérülnek és nem vesznek el az alkalmazás újraindítása után.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Ha a telefon nem csatlakozik az internethez, a telefonos EKG alkalmazás nem tudja lekérni az előzményadatokat. Miután csatlakoztatja a telefont az internethez, a telefonos EKG-alkalmazást megnyitva frissítheti és megtekintheti az előzményadatokat.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/>
        </w:rPr>
      </w:pPr>
      <w:r>
        <w:rPr>
          <w:color w:val="000000"/>
        </w:rPr>
        <w:t>Az órás EKG alkalmazás rendszeresen ellenőrzi és törli a szükségtelen adatokat, és csak a 30 másodperces EKG-adatok legutóbbi 100 bejegyzését őrzi meg. Az EKG-adatok helyileg, a telefonon vannak tárolva. A fiókból való kijelentkezéskor választhat, hogy törölni szeretné-e a helyileg tárolt adatokat.</w:t>
      </w:r>
      <w:r>
        <w:rPr>
          <w:color w:val="000000"/>
        </w:rPr>
        <w:br w:type="textWrapping"/>
      </w:r>
    </w:p>
    <w:p>
      <w:pPr>
        <w:pStyle w:val="2"/>
        <w:numPr>
          <w:ilvl w:val="0"/>
          <w:numId w:val="14"/>
        </w:numPr>
        <w:rPr>
          <w:color w:val="000000"/>
          <w:szCs w:val="28"/>
        </w:rPr>
      </w:pPr>
      <w:bookmarkStart w:id="549" w:name="_Toc178498851"/>
      <w:r>
        <w:rPr>
          <w:color w:val="000000"/>
        </w:rPr>
        <w:t>A termék karbantartása</w:t>
      </w:r>
      <w:bookmarkEnd w:id="549"/>
    </w:p>
    <w:p>
      <w:pPr>
        <w:widowControl w:val="0"/>
        <w:numPr>
          <w:ilvl w:val="0"/>
          <w:numId w:val="17"/>
        </w:numPr>
        <w:jc w:val="both"/>
        <w:rPr>
          <w:color w:val="000000"/>
        </w:rPr>
      </w:pPr>
      <w:r>
        <w:rPr>
          <w:color w:val="000000"/>
        </w:rPr>
        <w:t>Az Alkalmazásnak van egy naplója, amely az Alkalmazás futási állapotának rögzítésére szolgál.</w:t>
      </w:r>
    </w:p>
    <w:p>
      <w:pPr>
        <w:widowControl w:val="0"/>
        <w:numPr>
          <w:ilvl w:val="0"/>
          <w:numId w:val="17"/>
        </w:numPr>
        <w:ind w:left="0" w:firstLine="0"/>
        <w:jc w:val="both"/>
        <w:rPr>
          <w:color w:val="000000"/>
        </w:rPr>
      </w:pPr>
      <w:r>
        <w:rPr>
          <w:color w:val="000000"/>
        </w:rPr>
        <w:t>A Gyártó karbantartási szolgáltatásokat nyújt az Alkalmazáshoz. Ha az Alkalmazás logikájában hiba lép fel a használat során, forduljon a Gyártóhoz a karbantartás érdekében.</w:t>
      </w:r>
    </w:p>
    <w:p>
      <w:pPr>
        <w:widowControl w:val="0"/>
        <w:numPr>
          <w:ilvl w:val="0"/>
          <w:numId w:val="17"/>
        </w:numPr>
        <w:ind w:left="0" w:firstLine="0"/>
        <w:jc w:val="both"/>
        <w:rPr>
          <w:color w:val="000000"/>
        </w:rPr>
      </w:pPr>
      <w:r>
        <w:rPr>
          <w:color w:val="000000"/>
        </w:rPr>
        <w:t>Az EKG alkalmazás megfelelő működése érdekében frissítse a telefont és a hordható eszközt a legújabb verzióra. Az EKG alkalmazás automatikusan frissülni fog a rendszerverzióval együtt.</w:t>
      </w:r>
    </w:p>
    <w:p>
      <w:pPr>
        <w:pStyle w:val="2"/>
        <w:numPr>
          <w:ilvl w:val="0"/>
          <w:numId w:val="14"/>
        </w:numPr>
        <w:jc w:val="both"/>
        <w:rPr>
          <w:color w:val="000000"/>
        </w:rPr>
      </w:pPr>
      <w:bookmarkStart w:id="550" w:name="_Toc5934"/>
      <w:bookmarkStart w:id="551" w:name="_Toc17453"/>
      <w:bookmarkStart w:id="552" w:name="_Toc7166"/>
      <w:bookmarkStart w:id="553" w:name="_Toc628"/>
      <w:bookmarkStart w:id="554" w:name="_Toc178498852"/>
      <w:bookmarkStart w:id="555" w:name="_Toc17274"/>
      <w:bookmarkStart w:id="556" w:name="_Toc27855"/>
      <w:bookmarkStart w:id="557" w:name="_Toc2348"/>
      <w:bookmarkStart w:id="558" w:name="_Toc15334"/>
      <w:bookmarkStart w:id="559" w:name="_Toc88753048"/>
      <w:bookmarkStart w:id="560" w:name="_Toc32492"/>
      <w:bookmarkStart w:id="561" w:name="_Toc12739"/>
      <w:bookmarkStart w:id="562" w:name="_Toc18473"/>
      <w:bookmarkStart w:id="563" w:name="_Toc28657"/>
      <w:bookmarkStart w:id="564" w:name="_Toc15678"/>
      <w:bookmarkStart w:id="565" w:name="_Toc10543"/>
      <w:bookmarkStart w:id="566" w:name="_Toc21222"/>
      <w:bookmarkStart w:id="567" w:name="_Toc19275"/>
      <w:bookmarkStart w:id="568" w:name="_Toc14569"/>
      <w:bookmarkStart w:id="569" w:name="_Toc22270"/>
      <w:r>
        <w:rPr>
          <w:color w:val="000000"/>
        </w:rPr>
        <w:t>Hatékonyság</w:t>
      </w:r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</w:p>
    <w:p>
      <w:pPr>
        <w:numPr>
          <w:ilvl w:val="0"/>
          <w:numId w:val="18"/>
        </w:numPr>
        <w:spacing w:line="360" w:lineRule="auto"/>
        <w:jc w:val="both"/>
        <w:rPr>
          <w:rFonts w:cs="等线"/>
          <w:color w:val="000000"/>
        </w:rPr>
      </w:pPr>
      <w:r>
        <w:rPr>
          <w:color w:val="000000"/>
        </w:rPr>
        <w:t>Az órás EKG alkalmazás 5 másodpercen belül elvégezni az EKG-adatok elemzését.</w:t>
      </w:r>
    </w:p>
    <w:p>
      <w:pPr>
        <w:numPr>
          <w:ilvl w:val="0"/>
          <w:numId w:val="18"/>
        </w:numPr>
        <w:spacing w:line="360" w:lineRule="auto"/>
        <w:jc w:val="both"/>
        <w:rPr>
          <w:rFonts w:cs="等线"/>
          <w:color w:val="000000"/>
        </w:rPr>
      </w:pPr>
      <w:r>
        <w:rPr>
          <w:color w:val="000000"/>
        </w:rPr>
        <w:t>Az EKG-adatok 60 másodpercen belül továbbíthatók az óráról a telefonra.</w:t>
      </w:r>
    </w:p>
    <w:p>
      <w:pPr>
        <w:pStyle w:val="2"/>
        <w:numPr>
          <w:ilvl w:val="0"/>
          <w:numId w:val="19"/>
        </w:numPr>
        <w:jc w:val="both"/>
        <w:rPr>
          <w:color w:val="000000"/>
        </w:rPr>
      </w:pPr>
      <w:bookmarkStart w:id="570" w:name="_Toc19032"/>
      <w:bookmarkStart w:id="571" w:name="_Toc21280"/>
      <w:bookmarkStart w:id="572" w:name="_Toc88753049"/>
      <w:bookmarkStart w:id="573" w:name="_Toc3117"/>
      <w:bookmarkStart w:id="574" w:name="_Toc21199"/>
      <w:bookmarkStart w:id="575" w:name="_Toc7295"/>
      <w:bookmarkStart w:id="576" w:name="_Toc23557"/>
      <w:bookmarkStart w:id="577" w:name="_Toc23548"/>
      <w:bookmarkStart w:id="578" w:name="_Toc21663"/>
      <w:bookmarkStart w:id="579" w:name="_Toc19373"/>
      <w:bookmarkStart w:id="580" w:name="_Toc26951"/>
      <w:bookmarkStart w:id="581" w:name="_Toc1068"/>
      <w:bookmarkStart w:id="582" w:name="_Toc385"/>
      <w:bookmarkStart w:id="583" w:name="_Toc9194"/>
      <w:bookmarkStart w:id="584" w:name="_Toc178498853"/>
      <w:bookmarkStart w:id="585" w:name="_Toc17767"/>
      <w:bookmarkStart w:id="586" w:name="_Toc23906"/>
      <w:bookmarkStart w:id="587" w:name="_Toc14959"/>
      <w:bookmarkStart w:id="588" w:name="_Toc12084"/>
      <w:bookmarkStart w:id="589" w:name="_Toc13054"/>
      <w:r>
        <w:rPr>
          <w:color w:val="000000"/>
        </w:rPr>
        <w:t>Kiberbiztonság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</w:p>
    <w:p>
      <w:pPr>
        <w:pStyle w:val="3"/>
        <w:numPr>
          <w:ilvl w:val="0"/>
          <w:numId w:val="0"/>
        </w:numPr>
        <w:rPr>
          <w:color w:val="000000"/>
        </w:rPr>
      </w:pPr>
      <w:bookmarkStart w:id="590" w:name="_Toc2175"/>
      <w:bookmarkStart w:id="591" w:name="_Toc178498854"/>
      <w:bookmarkStart w:id="592" w:name="_Toc11735"/>
      <w:bookmarkStart w:id="593" w:name="_Toc22799"/>
      <w:bookmarkStart w:id="594" w:name="_Toc32607"/>
      <w:bookmarkStart w:id="595" w:name="_Toc2249"/>
      <w:bookmarkStart w:id="596" w:name="_Toc24446"/>
      <w:bookmarkStart w:id="597" w:name="_Toc88753050"/>
      <w:bookmarkStart w:id="598" w:name="_Toc11560"/>
      <w:bookmarkStart w:id="599" w:name="_Toc3886"/>
      <w:bookmarkStart w:id="600" w:name="_Toc26311"/>
      <w:bookmarkStart w:id="601" w:name="_Toc23113"/>
      <w:bookmarkStart w:id="602" w:name="_Toc24712"/>
      <w:bookmarkStart w:id="603" w:name="_Toc23986"/>
      <w:bookmarkStart w:id="604" w:name="_Toc3968"/>
      <w:bookmarkStart w:id="605" w:name="_Toc10627"/>
      <w:bookmarkStart w:id="606" w:name="_Toc25510"/>
      <w:bookmarkStart w:id="607" w:name="_Toc11413"/>
      <w:bookmarkStart w:id="608" w:name="_Toc6029"/>
      <w:bookmarkStart w:id="609" w:name="_Toc2998"/>
      <w:r>
        <w:rPr>
          <w:color w:val="000000"/>
        </w:rPr>
        <w:t>10.1 Adatinterfészek</w:t>
      </w:r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Interfészek: Bluetooth 5.0 vagy újabb.</w:t>
      </w:r>
    </w:p>
    <w:p>
      <w:pPr>
        <w:rPr>
          <w:rFonts w:cs="等线"/>
          <w:color w:val="000000"/>
        </w:rPr>
      </w:pPr>
      <w:r>
        <w:rPr>
          <w:color w:val="000000"/>
        </w:rPr>
        <w:t>Protokollok: Az adatok továbbítása az órás EKG alkalmazásból a telefonos EKG-alkalmazásba Bluetooth 5.0-ás vagy újabb kommunikációs protokollon keresztül történik.</w:t>
      </w:r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Adatformátumok: DB és PDF.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 telefonon egy SQLite adatbázis tárolja az EKG-adatokat, a megosztás pedig PDF-formátumban történik.</w:t>
      </w:r>
    </w:p>
    <w:p>
      <w:pPr>
        <w:pStyle w:val="3"/>
        <w:numPr>
          <w:ilvl w:val="1"/>
          <w:numId w:val="20"/>
        </w:numPr>
        <w:rPr>
          <w:color w:val="000000"/>
        </w:rPr>
      </w:pPr>
      <w:bookmarkStart w:id="610" w:name="_Toc6965"/>
      <w:bookmarkStart w:id="611" w:name="_Toc25824"/>
      <w:bookmarkStart w:id="612" w:name="_Toc178498855"/>
      <w:bookmarkStart w:id="613" w:name="_Toc26217"/>
      <w:bookmarkStart w:id="614" w:name="_Toc18945"/>
      <w:bookmarkStart w:id="615" w:name="_Toc3180"/>
      <w:bookmarkStart w:id="616" w:name="_Toc31564"/>
      <w:bookmarkStart w:id="617" w:name="_Toc16957"/>
      <w:bookmarkStart w:id="618" w:name="_Toc8304"/>
      <w:bookmarkStart w:id="619" w:name="_Toc15587"/>
      <w:bookmarkStart w:id="620" w:name="_Toc13137"/>
      <w:bookmarkStart w:id="621" w:name="_Toc4265"/>
      <w:bookmarkStart w:id="622" w:name="_Toc31475"/>
      <w:bookmarkStart w:id="623" w:name="_Toc11179"/>
      <w:bookmarkStart w:id="624" w:name="_Toc7349"/>
      <w:bookmarkStart w:id="625" w:name="_Toc20519"/>
      <w:bookmarkStart w:id="626" w:name="_Toc9758"/>
      <w:bookmarkStart w:id="627" w:name="_Toc26701"/>
      <w:bookmarkStart w:id="628" w:name="_Toc24170"/>
      <w:bookmarkStart w:id="629" w:name="_Toc88753051"/>
      <w:bookmarkStart w:id="630" w:name="_Toc8652"/>
      <w:r>
        <w:rPr>
          <w:color w:val="000000"/>
        </w:rPr>
        <w:t>Adat</w:t>
      </w:r>
      <w:bookmarkEnd w:id="610"/>
      <w:r>
        <w:rPr>
          <w:color w:val="000000"/>
        </w:rPr>
        <w:t>kategóriák</w:t>
      </w:r>
      <w:bookmarkEnd w:id="611"/>
      <w:bookmarkEnd w:id="612"/>
      <w:bookmarkEnd w:id="613"/>
      <w:bookmarkEnd w:id="614"/>
      <w:bookmarkEnd w:id="615"/>
      <w:bookmarkEnd w:id="616"/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Egészségügyi adatok: Név, életkor, nem, magasság, testsúly, EKG, tünetek, EKG eredmények, átlagos pulzusszám.</w:t>
      </w:r>
    </w:p>
    <w:p>
      <w:pPr>
        <w:jc w:val="both"/>
        <w:rPr>
          <w:rFonts w:cs="等线"/>
          <w:color w:val="000000"/>
        </w:rPr>
      </w:pPr>
      <w:bookmarkStart w:id="631" w:name="_Toc16361"/>
      <w:r>
        <w:rPr>
          <w:color w:val="000000"/>
        </w:rPr>
        <w:t>Eszközadatok: Eszközazonosító és verzió.</w:t>
      </w:r>
      <w:bookmarkEnd w:id="631"/>
    </w:p>
    <w:p>
      <w:pPr>
        <w:jc w:val="both"/>
        <w:rPr>
          <w:rFonts w:cs="等线"/>
          <w:color w:val="000000"/>
        </w:rPr>
      </w:pPr>
      <w:r>
        <w:rPr>
          <w:color w:val="000000"/>
        </w:rPr>
        <w:t>Adatbiztonsági szint: 1. szint.</w:t>
      </w:r>
    </w:p>
    <w:p>
      <w:pPr>
        <w:pStyle w:val="3"/>
        <w:numPr>
          <w:ilvl w:val="1"/>
          <w:numId w:val="20"/>
        </w:numPr>
        <w:rPr>
          <w:color w:val="000000"/>
        </w:rPr>
      </w:pPr>
      <w:bookmarkStart w:id="632" w:name="_Toc4644"/>
      <w:bookmarkStart w:id="633" w:name="_Toc20017"/>
      <w:bookmarkStart w:id="634" w:name="_Toc178498856"/>
      <w:bookmarkStart w:id="635" w:name="_Toc10860"/>
      <w:bookmarkStart w:id="636" w:name="_Toc6994"/>
      <w:bookmarkStart w:id="637" w:name="_Toc1943"/>
      <w:bookmarkStart w:id="638" w:name="_Toc17354"/>
      <w:r>
        <w:rPr>
          <w:color w:val="000000"/>
        </w:rPr>
        <w:t>Az adatok elérhetetlensége</w:t>
      </w:r>
      <w:bookmarkEnd w:id="632"/>
      <w:bookmarkEnd w:id="633"/>
      <w:bookmarkEnd w:id="634"/>
      <w:bookmarkEnd w:id="63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Az adatbázis titkosítva tárolja a felhasználói adatokat. A törölt adatok nem állíthatók vissza.</w:t>
      </w:r>
    </w:p>
    <w:p>
      <w:pPr>
        <w:pStyle w:val="3"/>
        <w:numPr>
          <w:ilvl w:val="1"/>
          <w:numId w:val="20"/>
        </w:numPr>
        <w:rPr>
          <w:color w:val="000000"/>
        </w:rPr>
      </w:pPr>
      <w:bookmarkStart w:id="639" w:name="_Toc19384"/>
      <w:bookmarkStart w:id="640" w:name="_Toc16801"/>
      <w:bookmarkStart w:id="641" w:name="_Toc16374"/>
      <w:r>
        <w:rPr>
          <w:color w:val="000000"/>
        </w:rPr>
        <w:t xml:space="preserve"> </w:t>
      </w:r>
      <w:bookmarkStart w:id="642" w:name="_Toc178498857"/>
      <w:r>
        <w:rPr>
          <w:color w:val="000000"/>
        </w:rPr>
        <w:t>Felhasználói hozzáférés-szabályozás</w:t>
      </w:r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6"/>
      <w:bookmarkEnd w:id="637"/>
      <w:bookmarkEnd w:id="638"/>
      <w:bookmarkEnd w:id="639"/>
      <w:bookmarkEnd w:id="640"/>
      <w:bookmarkEnd w:id="641"/>
      <w:bookmarkEnd w:id="64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A telefonos EKG alkalmazásban csak egy felhasználói jogosultsági szint van. A felhasználó minden funkciót használhat.</w:t>
      </w:r>
    </w:p>
    <w:bookmarkEnd w:id="548"/>
    <w:bookmarkEnd w:id="585"/>
    <w:bookmarkEnd w:id="586"/>
    <w:bookmarkEnd w:id="587"/>
    <w:bookmarkEnd w:id="588"/>
    <w:bookmarkEnd w:id="589"/>
    <w:p>
      <w:pPr>
        <w:pStyle w:val="2"/>
        <w:numPr>
          <w:ilvl w:val="0"/>
          <w:numId w:val="20"/>
        </w:numPr>
        <w:rPr>
          <w:color w:val="000000"/>
        </w:rPr>
      </w:pPr>
      <w:bookmarkStart w:id="643" w:name="_Toc178498858"/>
      <w:r>
        <w:rPr>
          <w:color w:val="000000"/>
        </w:rPr>
        <w:t>Hibaelhárítás</w:t>
      </w:r>
      <w:bookmarkEnd w:id="643"/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1. probléma: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A telefonom nem tudja betölteni az EKG-adatokat, vagy azt mutatja, hogy nincs internetkapcsolat.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Megoldás: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Ügyeljen arra, hogy a telefon csatlakozzon az internethez.</w:t>
      </w:r>
    </w:p>
    <w:p>
      <w:pPr>
        <w:jc w:val="both"/>
        <w:rPr>
          <w:rFonts w:cs="黑体"/>
          <w:color w:val="000000"/>
        </w:rPr>
      </w:pP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2. probléma: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Miután megtörtént az EKG-vizsgálat az órán, a telefonos EKG alkalmazás nem tudja lekérni az EKG-adatokat.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Megoldás: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Ellenőrizze, hogy a Bluetooth be van-e kapcsolva a telefonon, majd nyissa meg az OHealth alkalmazás Eszközök lapját, és nézze meg, hogy az óra csatlakoztatva van-e a telefonhoz.</w:t>
      </w:r>
    </w:p>
    <w:p>
      <w:pPr>
        <w:jc w:val="both"/>
        <w:rPr>
          <w:rFonts w:cs="黑体"/>
          <w:color w:val="000000"/>
        </w:rPr>
      </w:pP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3. probléma: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Nem sikerül párosítani az órát a telefonnal.</w:t>
      </w:r>
    </w:p>
    <w:p>
      <w:pPr>
        <w:jc w:val="both"/>
        <w:rPr>
          <w:rFonts w:cs="黑体"/>
          <w:color w:val="000000"/>
        </w:rPr>
      </w:pPr>
      <w:r>
        <w:rPr>
          <w:color w:val="000000"/>
        </w:rPr>
        <w:t>Megoldás:</w:t>
      </w:r>
    </w:p>
    <w:p>
      <w:pPr>
        <w:jc w:val="both"/>
        <w:rPr>
          <w:color w:val="000000"/>
        </w:rPr>
      </w:pPr>
      <w:r>
        <w:rPr>
          <w:color w:val="000000"/>
        </w:rPr>
        <w:t>Ügyeljen arra, hogy a telefonon az OHealth alkalmazás frissítve legyen a legújabb verzióra.</w:t>
      </w:r>
      <w:bookmarkStart w:id="644" w:name="_Toc88147118"/>
      <w:bookmarkEnd w:id="644"/>
      <w:bookmarkStart w:id="645" w:name="_Toc88147119"/>
      <w:bookmarkEnd w:id="645"/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4. probléma: Gyenge jel, rossz jel, vagy megszakad a mérés</w:t>
      </w:r>
    </w:p>
    <w:p>
      <w:pPr>
        <w:jc w:val="both"/>
        <w:rPr>
          <w:color w:val="000000"/>
        </w:rPr>
      </w:pPr>
      <w:r>
        <w:rPr>
          <w:color w:val="000000"/>
        </w:rPr>
        <w:t>Megoldás:</w:t>
      </w:r>
    </w:p>
    <w:p>
      <w:pPr>
        <w:jc w:val="both"/>
        <w:rPr>
          <w:color w:val="000000"/>
        </w:rPr>
      </w:pPr>
      <w:r>
        <w:rPr>
          <w:color w:val="000000"/>
        </w:rPr>
        <w:t>1. Az óra nem illeszkedett szorosan a csuklójára. Húzza meg a szíjat, és próbálja meg újra.</w:t>
      </w:r>
    </w:p>
    <w:p>
      <w:pPr>
        <w:jc w:val="both"/>
        <w:rPr>
          <w:color w:val="000000"/>
        </w:rPr>
      </w:pPr>
      <w:r>
        <w:rPr>
          <w:color w:val="000000"/>
        </w:rPr>
        <w:t>2. Mozgott mérés közben. Lehetőleg ne mozgassa az ujjait, a csuklóját és a testét a mérés befejezéséig.</w:t>
      </w:r>
    </w:p>
    <w:p>
      <w:pPr>
        <w:jc w:val="both"/>
        <w:rPr>
          <w:color w:val="000000"/>
        </w:rPr>
      </w:pPr>
      <w:r>
        <w:rPr>
          <w:color w:val="000000"/>
        </w:rPr>
        <w:t>3. Megnyomta az elektródát. Helyezze az ujját az elektródára, de ne nyomja rá.</w:t>
      </w:r>
    </w:p>
    <w:p>
      <w:pPr>
        <w:jc w:val="both"/>
        <w:rPr>
          <w:color w:val="000000"/>
        </w:rPr>
      </w:pPr>
      <w:r>
        <w:rPr>
          <w:color w:val="000000"/>
        </w:rPr>
        <w:t>4. Túl száraz volt az ujja. Mérés előtt enyhén nedvesítse meg.</w:t>
      </w:r>
    </w:p>
    <w:p>
      <w:pPr>
        <w:jc w:val="both"/>
        <w:rPr>
          <w:color w:val="000000"/>
        </w:rPr>
      </w:pPr>
      <w:r>
        <w:rPr>
          <w:color w:val="000000"/>
        </w:rPr>
        <w:t>5. Túl vastag a bőr az ujján. Próbálkozzon egy másik ujjával.</w:t>
      </w:r>
    </w:p>
    <w:p>
      <w:pPr>
        <w:jc w:val="both"/>
        <w:rPr>
          <w:color w:val="000000"/>
        </w:rPr>
      </w:pPr>
      <w:r>
        <w:rPr>
          <w:color w:val="000000"/>
        </w:rPr>
        <w:t>6. Szennyezett vagy vizes volt az elektróda vagy az óra hátulja. Tisztítsa meg a mérés előtt.</w:t>
      </w:r>
    </w:p>
    <w:p>
      <w:pPr>
        <w:jc w:val="both"/>
        <w:rPr>
          <w:color w:val="000000"/>
        </w:rPr>
      </w:pPr>
    </w:p>
    <w:p>
      <w:pPr>
        <w:pStyle w:val="2"/>
        <w:numPr>
          <w:ilvl w:val="0"/>
          <w:numId w:val="20"/>
        </w:numPr>
        <w:rPr>
          <w:color w:val="000000"/>
        </w:rPr>
      </w:pPr>
      <w:bookmarkStart w:id="646" w:name="_Toc178498859"/>
      <w:r>
        <w:rPr>
          <w:b/>
          <w:color w:val="000000"/>
          <w:sz w:val="24"/>
        </w:rPr>
        <w:t>Klinikai vizsgálattal kapcsolatos információk</w:t>
      </w:r>
      <w:bookmarkEnd w:id="646"/>
    </w:p>
    <w:p>
      <w:pPr>
        <w:rPr>
          <w:color w:val="000000"/>
        </w:rPr>
      </w:pPr>
      <w:r>
        <w:rPr>
          <w:color w:val="000000"/>
        </w:rPr>
        <w:t xml:space="preserve">Az EKG-alkalmazás klinikai vizsgálata nem véletlenszerűen és vakon történt azzal a céllal, hogy értékeljük, mennyire pontosan észleli az EKG alkalmazás a szinuszritmust és a pitvarfibrillációt egycsatornás elektrokardiográfiával. </w:t>
      </w:r>
    </w:p>
    <w:p>
      <w:pPr>
        <w:rPr>
          <w:color w:val="000000"/>
        </w:rPr>
      </w:pPr>
      <w:r>
        <w:rPr>
          <w:color w:val="000000"/>
        </w:rPr>
        <w:t xml:space="preserve">Ehhez összehasonlítjuk az ECG Analyzer alkalmazástól kapott eredményeket egy professzionális, 12 csatornás EKG-készülék elemzési eredményeivel. </w:t>
      </w:r>
    </w:p>
    <w:p>
      <w:pPr>
        <w:rPr>
          <w:color w:val="000000"/>
        </w:rPr>
      </w:pPr>
      <w:r>
        <w:rPr>
          <w:color w:val="000000"/>
        </w:rPr>
        <w:t>A klinikai vizsgálatban 120 fő vett részt. A résztvevők 34 és 69 év közöttiek voltak, 47,5%-uk férfi, 66,7%-uknál észleltek korábban szívritmuszavart, és 73,3%-uknál jelzett rendellenességet az EKG.</w:t>
      </w:r>
    </w:p>
    <w:p>
      <w:pPr>
        <w:rPr>
          <w:color w:val="000000"/>
        </w:rPr>
      </w:pPr>
      <w:r>
        <w:rPr>
          <w:color w:val="000000"/>
        </w:rPr>
        <w:t xml:space="preserve">Elemzés utáni paraméterek: </w:t>
      </w:r>
      <w:r>
        <w:rPr>
          <w:b/>
          <w:color w:val="000000"/>
        </w:rPr>
        <w:t>Érzékenység</w:t>
      </w:r>
      <w:r>
        <w:rPr>
          <w:color w:val="000000"/>
        </w:rPr>
        <w:t xml:space="preserve">, </w:t>
      </w:r>
      <w:r>
        <w:rPr>
          <w:b/>
          <w:color w:val="000000"/>
        </w:rPr>
        <w:t>Pontosság</w:t>
      </w:r>
      <w:r>
        <w:rPr>
          <w:color w:val="000000"/>
        </w:rPr>
        <w:t xml:space="preserve">, </w:t>
      </w:r>
      <w:r>
        <w:rPr>
          <w:b/>
          <w:color w:val="000000"/>
        </w:rPr>
        <w:t>Pozitív prediktív érték (PPV)</w:t>
      </w:r>
      <w:r>
        <w:rPr>
          <w:color w:val="000000"/>
        </w:rPr>
        <w:t xml:space="preserve">, </w:t>
      </w:r>
      <w:r>
        <w:rPr>
          <w:b/>
          <w:color w:val="000000"/>
        </w:rPr>
        <w:t>Negatív prediktív érték (NPV)</w:t>
      </w:r>
      <w:r>
        <w:rPr>
          <w:color w:val="000000"/>
        </w:rPr>
        <w:t>. A statisztikai módszereket az alábbiakban ismertetjük.</w:t>
      </w:r>
    </w:p>
    <w:tbl>
      <w:tblPr>
        <w:tblStyle w:val="27"/>
        <w:tblW w:w="8680" w:type="dxa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6"/>
        <w:gridCol w:w="1576"/>
        <w:gridCol w:w="1707"/>
        <w:gridCol w:w="192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08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12 csatornás referencia-EKG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Eredmény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Pozitív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Negatív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Összesen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ECG Analyzer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Pozitív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a+b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Negatív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c+d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Összesen</w:t>
            </w:r>
          </w:p>
        </w:tc>
        <w:tc>
          <w:tcPr>
            <w:tcW w:w="15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a+c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b+d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a+b+c+d</w:t>
            </w:r>
          </w:p>
        </w:tc>
      </w:tr>
    </w:tbl>
    <w:p>
      <w:pPr>
        <w:spacing w:line="324" w:lineRule="auto"/>
        <w:jc w:val="center"/>
        <w:rPr>
          <w:rFonts w:cs="宋体"/>
          <w:color w:val="000000"/>
        </w:rPr>
      </w:pPr>
      <w:r>
        <w:rPr>
          <w:color w:val="000000"/>
        </w:rPr>
        <w:t>Érzékenység =</w:t>
      </w:r>
      <w:r>
        <w:rPr>
          <w:color w:val="000000"/>
        </w:rPr>
        <w:fldChar w:fldCharType="begin"/>
      </w:r>
      <w:r>
        <w:rPr>
          <w:rFonts w:cs="宋体"/>
          <w:color w:val="000000"/>
        </w:rPr>
        <w:instrText xml:space="preserve"> QUOTE </w:instrText>
      </w:r>
      <w:r>
        <w:rPr>
          <w:color w:val="000000"/>
          <w:position w:val="-26"/>
        </w:rPr>
        <w:pict>
          <v:shape id="_x0000_i1035" o:spt="75" type="#_x0000_t75" style="height:29.9pt;width:50.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27E7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27E7&quot; wsp:rsidP=&quot;00F327E7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c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cs="宋体"/>
          <w:color w:val="000000"/>
        </w:rPr>
        <w:instrText xml:space="preserve"> </w:instrText>
      </w:r>
      <w:r>
        <w:rPr>
          <w:rFonts w:cs="宋体"/>
          <w:color w:val="000000"/>
        </w:rPr>
        <w:fldChar w:fldCharType="separate"/>
      </w:r>
      <w:r>
        <w:rPr>
          <w:color w:val="000000"/>
          <w:position w:val="-26"/>
        </w:rPr>
        <w:pict>
          <v:shape id="_x0000_i1036" o:spt="75" type="#_x0000_t75" style="height:29.9pt;width:50.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27E7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27E7&quot; wsp:rsidP=&quot;00F327E7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c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center"/>
        <w:rPr>
          <w:color w:val="000000"/>
        </w:rPr>
      </w:pPr>
      <w:r>
        <w:rPr>
          <w:color w:val="000000"/>
        </w:rPr>
        <w:t>Pontosság =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w:r>
        <w:rPr>
          <w:color w:val="000000"/>
          <w:position w:val="-23"/>
        </w:rPr>
        <w:pict>
          <v:shape id="_x0000_i1037" o:spt="75" type="#_x0000_t75" style="height:29.9pt;width:61.7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95A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695A&quot; wsp:rsidP=&quot;00F3695A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b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  <w:position w:val="-23"/>
        </w:rPr>
        <w:pict>
          <v:shape id="_x0000_i1038" o:spt="75" type="#_x0000_t75" style="height:29.9pt;width:61.7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95A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695A&quot; wsp:rsidP=&quot;00F3695A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b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center"/>
        <w:rPr>
          <w:color w:val="000000"/>
        </w:rPr>
      </w:pPr>
      <w:r>
        <w:rPr>
          <w:color w:val="000000"/>
        </w:rPr>
        <w:t xml:space="preserve">PPV =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w:r>
        <w:rPr>
          <w:color w:val="000000"/>
          <w:position w:val="-26"/>
        </w:rPr>
        <w:pict>
          <v:shape id="_x0000_i1039" o:spt="75" type="#_x0000_t75" style="height:29.9pt;width:50.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16816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016816&quot; wsp:rsidP=&quot;00016816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b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  <w:position w:val="-26"/>
        </w:rPr>
        <w:pict>
          <v:shape id="_x0000_i1040" o:spt="75" type="#_x0000_t75" style="height:29.9pt;width:50.5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16816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016816&quot; wsp:rsidP=&quot;00016816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n&quot;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m:n&quo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m:n&quot;a Math&quot;/r&gt; a&gt;&lt;wx:fon&lt;amlt wx:valml:a=&quot;Cambri:auta Math&quot;/nnho&gt;&lt;w:i/&gt;&lt;otr=/w:rPr&gt;&lt;a=&quot;6m:t&gt;a+b=&quot;·&lt;/m:t&gt;&lt;/aml:content&gt;&lt;/aml:annotation&gt;&lt;/m:r&gt;&lt;/m:den&gt;&lt;/m:f&gt;&lt;m:r&gt;&lt;aml:annotation aml:id=&quot;3&quot; w:type=&quot;Word.Insertion&quot; aml:author=&quot;髯域_·Queena Chen)&quot; aml:createdatem:n&quot;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em:n&quot;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&quot;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center"/>
        <w:rPr>
          <w:color w:val="000000"/>
        </w:rPr>
      </w:pPr>
      <w:r>
        <w:rPr>
          <w:color w:val="000000"/>
        </w:rPr>
        <w:t xml:space="preserve">NPV =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w:r>
        <w:rPr>
          <w:color w:val="000000"/>
          <w:position w:val="-23"/>
        </w:rPr>
        <w:pict>
          <v:shape id="_x0000_i1041" o:spt="75" type="#_x0000_t75" style="height:29.9pt;width:60.8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313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455313&quot; wsp:rsidP=&quot;00455313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c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  <w:position w:val="-23"/>
        </w:rPr>
        <w:pict>
          <v:shape id="_x0000_i1042" o:spt="75" type="#_x0000_t75" style="height:29.9pt;width:60.8pt;" filled="f" o:preferrelative="t" stroked="f" coordsize="21600,21600" equationxml="&lt;?xml version=&quot;1.0&quot; encoding=&quot;UTF-8&quot; standalone=&quot;yes&quot;?&gt;&#13;&#13;&#13;&#13;&#13;&#13;&#13;&#13;&#10;&lt;?mso-application progid=&quot;Word.Document&quot;?&gt;&#13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313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455313&quot; wsp:rsidP=&quot;00455313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n&quot;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/n&quo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/n&quot;&lt;aml:conm: atent&gt;&lt;w:ctmlrPr&gt;&lt;w:rrl:aFonts w:Prutascii=&quot;C&gt;&lt;hoambria M/mr=ath&quot;/&gt;&lt;w:=&quot;6x:font =&quot;·wx:val=&quot;Cambria Math&quot;/&gt;&lt;w:i/&gt;&lt;w:sz w:val=&quot;24&quot;/&gt;&lt;/w:rPr&gt;&lt;m:t&gt;c+d&lt;/m:t&gt;&lt;/aml:content&gt;&lt;/aml:annotation&gt;&lt;/m:r&gt;&lt;/m:den&gt;&lt;/m:f&gt;&lt;m:r&gt;&lt;aml:annotation aml:id=&quot;3&quot; w:type=&quot;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pe=&quot;&quo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e=&quot;&quot;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end"/>
      </w:r>
    </w:p>
    <w:p>
      <w:pPr>
        <w:jc w:val="both"/>
        <w:rPr>
          <w:color w:val="000000"/>
        </w:rPr>
      </w:pPr>
    </w:p>
    <w:p>
      <w:pPr>
        <w:pStyle w:val="2"/>
        <w:numPr>
          <w:ilvl w:val="0"/>
          <w:numId w:val="0"/>
        </w:numPr>
        <w:ind w:left="425" w:hanging="425"/>
        <w:rPr>
          <w:color w:val="000000"/>
        </w:rPr>
      </w:pPr>
      <w:bookmarkStart w:id="647" w:name="_Toc155254873"/>
      <w:bookmarkStart w:id="648" w:name="_Toc178498860"/>
      <w:r>
        <w:rPr>
          <w:color w:val="000000"/>
        </w:rPr>
        <w:t>13. Grafikák meghatározása</w:t>
      </w:r>
      <w:bookmarkEnd w:id="647"/>
      <w:bookmarkEnd w:id="648"/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491"/>
        <w:gridCol w:w="4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Grafika</w:t>
            </w:r>
          </w:p>
        </w:tc>
        <w:tc>
          <w:tcPr>
            <w:tcW w:w="2491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Elnevezés</w:t>
            </w:r>
          </w:p>
        </w:tc>
        <w:tc>
          <w:tcPr>
            <w:tcW w:w="4429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Leírás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3" o:spt="75" type="#_x0000_t75" style="height:29.9pt;width:33.65pt;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1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Olvassa el a használati utasítást</w:t>
            </w:r>
          </w:p>
        </w:tc>
        <w:tc>
          <w:tcPr>
            <w:tcW w:w="442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mbria"/>
                <w:color w:val="000000"/>
              </w:rPr>
              <w:t xml:space="preserve">Jelzi, hogy a felhasználónak el kell olvasnia a </w:t>
            </w:r>
            <w:r>
              <w:rPr>
                <w:rFonts w:ascii="Cambria-Italic"/>
                <w:i/>
                <w:color w:val="000000"/>
              </w:rPr>
              <w:t>használati utasításokat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4" o:spt="75" type="#_x0000_t75" style="height:29pt;width:29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1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Gyártó</w:t>
            </w:r>
          </w:p>
        </w:tc>
        <w:tc>
          <w:tcPr>
            <w:tcW w:w="4429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Orvosi eszközöket gyártó cég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5" o:spt="75" type="#_x0000_t75" style="height:24.3pt;width:69.2pt;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1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Meghatalmazott képviselő</w:t>
            </w:r>
          </w:p>
        </w:tc>
        <w:tc>
          <w:tcPr>
            <w:tcW w:w="442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Meghatalmazott képviselő az Európai Közösségben/Európai Unióban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rFonts w:hAnsi="Arial"/>
                <w:color w:val="000000"/>
              </w:rPr>
            </w:pPr>
            <w:r>
              <w:rPr>
                <w:color w:val="000000"/>
              </w:rPr>
              <w:pict>
                <v:shape id="_x0000_i1046" o:spt="75" type="#_x0000_t75" style="height:32.75pt;width:32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1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Importőr</w:t>
            </w:r>
          </w:p>
        </w:tc>
        <w:tc>
          <w:tcPr>
            <w:tcW w:w="442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Az orvosi eszközt az adott helyre importáló entitás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7" o:spt="75" type="#_x0000_t75" style="height:23.4pt;width:33.65pt;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1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Orvosi eszköz</w:t>
            </w:r>
          </w:p>
        </w:tc>
        <w:tc>
          <w:tcPr>
            <w:tcW w:w="442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Jelzi, hogy az adott cikk egy orvosi eszköz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8" o:spt="75" type="#_x0000_t75" style="height:33.65pt;width:42.1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491" w:type="dxa"/>
            <w:shd w:val="clear" w:color="auto" w:fill="auto"/>
          </w:tcPr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Egyedi eszközazonosító</w:t>
            </w:r>
          </w:p>
        </w:tc>
        <w:tc>
          <w:tcPr>
            <w:tcW w:w="442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Az egyedi eszközazonosítót tartalmazó hordozó</w:t>
            </w:r>
          </w:p>
        </w:tc>
      </w:tr>
    </w:tbl>
    <w:p>
      <w:pPr>
        <w:jc w:val="both"/>
        <w:rPr>
          <w:color w:val="00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-Italic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4F2"/>
    <w:multiLevelType w:val="multilevel"/>
    <w:tmpl w:val="05EA04F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2132175"/>
    <w:multiLevelType w:val="multilevel"/>
    <w:tmpl w:val="1213217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2417A9C"/>
    <w:multiLevelType w:val="multilevel"/>
    <w:tmpl w:val="12417A9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3C61F1"/>
    <w:multiLevelType w:val="multilevel"/>
    <w:tmpl w:val="183C61F1"/>
    <w:lvl w:ilvl="0" w:tentative="0">
      <w:start w:val="2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33B7378F"/>
    <w:multiLevelType w:val="multilevel"/>
    <w:tmpl w:val="33B7378F"/>
    <w:lvl w:ilvl="0" w:tentative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B3E0C0C"/>
    <w:multiLevelType w:val="multilevel"/>
    <w:tmpl w:val="3B3E0C0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1FA549C"/>
    <w:multiLevelType w:val="multilevel"/>
    <w:tmpl w:val="41FA549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42F2701E"/>
    <w:multiLevelType w:val="multilevel"/>
    <w:tmpl w:val="42F2701E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BB26DD"/>
    <w:multiLevelType w:val="multilevel"/>
    <w:tmpl w:val="47BB26DD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6D5122"/>
    <w:multiLevelType w:val="multilevel"/>
    <w:tmpl w:val="4B6D5122"/>
    <w:lvl w:ilvl="0" w:tentative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060735"/>
    <w:multiLevelType w:val="multilevel"/>
    <w:tmpl w:val="60060735"/>
    <w:lvl w:ilvl="0" w:tentative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32D784F"/>
    <w:multiLevelType w:val="multilevel"/>
    <w:tmpl w:val="632D784F"/>
    <w:lvl w:ilvl="0" w:tentative="0">
      <w:start w:val="1"/>
      <w:numFmt w:val="bullet"/>
      <w:lvlText w:val=""/>
      <w:lvlJc w:val="left"/>
      <w:pPr>
        <w:ind w:left="8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0" w:hanging="420"/>
      </w:pPr>
      <w:rPr>
        <w:rFonts w:hint="default" w:ascii="Wingdings" w:hAnsi="Wingdings"/>
      </w:rPr>
    </w:lvl>
  </w:abstractNum>
  <w:abstractNum w:abstractNumId="12">
    <w:nsid w:val="651F2DAD"/>
    <w:multiLevelType w:val="multilevel"/>
    <w:tmpl w:val="651F2DA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656A5F37"/>
    <w:multiLevelType w:val="multilevel"/>
    <w:tmpl w:val="656A5F37"/>
    <w:lvl w:ilvl="0" w:tentative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66F33E6D"/>
    <w:multiLevelType w:val="multilevel"/>
    <w:tmpl w:val="66F33E6D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73347418"/>
    <w:multiLevelType w:val="multilevel"/>
    <w:tmpl w:val="73347418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6F72740"/>
    <w:multiLevelType w:val="multilevel"/>
    <w:tmpl w:val="76F72740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BA07DFB"/>
    <w:multiLevelType w:val="multilevel"/>
    <w:tmpl w:val="7BA07DFB"/>
    <w:lvl w:ilvl="0" w:tentative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BB638D4"/>
    <w:multiLevelType w:val="multilevel"/>
    <w:tmpl w:val="7BB638D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9">
    <w:nsid w:val="7D6B342D"/>
    <w:multiLevelType w:val="multilevel"/>
    <w:tmpl w:val="7D6B342D"/>
    <w:lvl w:ilvl="0" w:tentative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  <w:lvlOverride w:ilvl="0">
      <w:lvl w:ilvl="0" w:tentative="1">
        <w:start w:val="2"/>
        <w:numFmt w:val="decimal"/>
        <w:pStyle w:val="2"/>
        <w:lvlText w:val="%1"/>
        <w:lvlJc w:val="left"/>
        <w:pPr>
          <w:ind w:left="425" w:hanging="425"/>
        </w:pPr>
      </w:lvl>
    </w:lvlOverride>
    <w:lvlOverride w:ilvl="1">
      <w:lvl w:ilvl="1" w:tentative="1">
        <w:start w:val="1"/>
        <w:numFmt w:val="decimal"/>
        <w:pStyle w:val="3"/>
        <w:lvlText w:val="%1.%2"/>
        <w:lvlJc w:val="left"/>
        <w:pPr>
          <w:ind w:left="992" w:hanging="567"/>
        </w:pPr>
      </w:lvl>
    </w:lvlOverride>
    <w:lvlOverride w:ilvl="2">
      <w:lvl w:ilvl="2" w:tentative="1">
        <w:start w:val="1"/>
        <w:numFmt w:val="decimal"/>
        <w:pStyle w:val="4"/>
        <w:lvlText w:val="%1.%2.%3"/>
        <w:lvlJc w:val="left"/>
        <w:pPr>
          <w:ind w:left="1418" w:hanging="567"/>
        </w:pPr>
      </w:lvl>
    </w:lvlOverride>
    <w:lvlOverride w:ilvl="3">
      <w:lvl w:ilvl="3" w:tentative="1">
        <w:start w:val="1"/>
        <w:numFmt w:val="decimal"/>
        <w:pStyle w:val="5"/>
        <w:lvlText w:val="%1.%2.%3.%4"/>
        <w:lvlJc w:val="left"/>
        <w:pPr>
          <w:ind w:left="1984" w:hanging="708"/>
        </w:pPr>
      </w:lvl>
    </w:lvlOverride>
    <w:lvlOverride w:ilvl="4">
      <w:lvl w:ilvl="4" w:tentative="1">
        <w:start w:val="1"/>
        <w:numFmt w:val="decimal"/>
        <w:pStyle w:val="6"/>
        <w:lvlText w:val="%1.%2.%3.%4.%5"/>
        <w:lvlJc w:val="left"/>
        <w:pPr>
          <w:ind w:left="2551" w:hanging="850"/>
        </w:pPr>
      </w:lvl>
    </w:lvlOverride>
    <w:lvlOverride w:ilvl="5">
      <w:lvl w:ilvl="5" w:tentative="1">
        <w:start w:val="1"/>
        <w:numFmt w:val="decimal"/>
        <w:pStyle w:val="7"/>
        <w:lvlText w:val="%1.%2.%3.%4.%5.%6"/>
        <w:lvlJc w:val="left"/>
        <w:pPr>
          <w:ind w:left="3260" w:hanging="1134"/>
        </w:pPr>
      </w:lvl>
    </w:lvlOverride>
    <w:lvlOverride w:ilvl="6">
      <w:lvl w:ilvl="6" w:tentative="1">
        <w:start w:val="1"/>
        <w:numFmt w:val="decimal"/>
        <w:pStyle w:val="8"/>
        <w:lvlText w:val="%1.%2.%3.%4.%5.%6.%7"/>
        <w:lvlJc w:val="left"/>
        <w:pPr>
          <w:ind w:left="3827" w:hanging="1276"/>
        </w:pPr>
      </w:lvl>
    </w:lvlOverride>
    <w:lvlOverride w:ilvl="7">
      <w:lvl w:ilvl="7" w:tentative="1">
        <w:start w:val="1"/>
        <w:numFmt w:val="decimal"/>
        <w:pStyle w:val="9"/>
        <w:lvlText w:val="%1.%2.%3.%4.%5.%6.%7.%8"/>
        <w:lvlJc w:val="left"/>
        <w:pPr>
          <w:ind w:left="4394" w:hanging="1418"/>
        </w:pPr>
      </w:lvl>
    </w:lvlOverride>
    <w:lvlOverride w:ilvl="8">
      <w:lvl w:ilvl="8" w:tentative="1">
        <w:start w:val="1"/>
        <w:numFmt w:val="decimal"/>
        <w:pStyle w:val="10"/>
        <w:lvlText w:val="%1.%2.%3.%4.%5.%6.%7.%8.%9"/>
        <w:lvlJc w:val="left"/>
        <w:pPr>
          <w:ind w:left="5102" w:hanging="1700"/>
        </w:p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8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17"/>
  </w:num>
  <w:num w:numId="11">
    <w:abstractNumId w:val="8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0"/>
  </w:num>
  <w:num w:numId="17">
    <w:abstractNumId w:val="12"/>
  </w:num>
  <w:num w:numId="18">
    <w:abstractNumId w:val="1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FmYTAxMGRlYTY4Zjk1NjBhNzFjY2RhYjJlMzVlMTgifQ=="/>
  </w:docVars>
  <w:rsids>
    <w:rsidRoot w:val="007A344C"/>
    <w:rsid w:val="00002369"/>
    <w:rsid w:val="000069D9"/>
    <w:rsid w:val="00010C21"/>
    <w:rsid w:val="0001220E"/>
    <w:rsid w:val="00013FD0"/>
    <w:rsid w:val="00016CCA"/>
    <w:rsid w:val="0002101C"/>
    <w:rsid w:val="0002570A"/>
    <w:rsid w:val="000261CE"/>
    <w:rsid w:val="00027540"/>
    <w:rsid w:val="000301A7"/>
    <w:rsid w:val="000417F5"/>
    <w:rsid w:val="00050D02"/>
    <w:rsid w:val="0006416D"/>
    <w:rsid w:val="00067351"/>
    <w:rsid w:val="00070A27"/>
    <w:rsid w:val="000711CC"/>
    <w:rsid w:val="00074622"/>
    <w:rsid w:val="00075259"/>
    <w:rsid w:val="00075789"/>
    <w:rsid w:val="00081A49"/>
    <w:rsid w:val="00081C58"/>
    <w:rsid w:val="00081E7B"/>
    <w:rsid w:val="00095326"/>
    <w:rsid w:val="0009681E"/>
    <w:rsid w:val="0009717A"/>
    <w:rsid w:val="000A4B39"/>
    <w:rsid w:val="000A5561"/>
    <w:rsid w:val="000C1A0D"/>
    <w:rsid w:val="000C45B9"/>
    <w:rsid w:val="000C4BF6"/>
    <w:rsid w:val="000C52BC"/>
    <w:rsid w:val="000C7170"/>
    <w:rsid w:val="000C7784"/>
    <w:rsid w:val="000D1E7F"/>
    <w:rsid w:val="000D260C"/>
    <w:rsid w:val="000D3C10"/>
    <w:rsid w:val="000D3E7C"/>
    <w:rsid w:val="000E0328"/>
    <w:rsid w:val="000E4343"/>
    <w:rsid w:val="000F2866"/>
    <w:rsid w:val="000F47A2"/>
    <w:rsid w:val="0010565C"/>
    <w:rsid w:val="00116B4D"/>
    <w:rsid w:val="001172EB"/>
    <w:rsid w:val="00123381"/>
    <w:rsid w:val="0012651C"/>
    <w:rsid w:val="001349F9"/>
    <w:rsid w:val="00144BD4"/>
    <w:rsid w:val="00145749"/>
    <w:rsid w:val="0014578A"/>
    <w:rsid w:val="00147CB8"/>
    <w:rsid w:val="00163C18"/>
    <w:rsid w:val="00163D22"/>
    <w:rsid w:val="0016748F"/>
    <w:rsid w:val="0017152B"/>
    <w:rsid w:val="00174026"/>
    <w:rsid w:val="00176D40"/>
    <w:rsid w:val="00177C42"/>
    <w:rsid w:val="001834B9"/>
    <w:rsid w:val="00185A1D"/>
    <w:rsid w:val="00187C14"/>
    <w:rsid w:val="001A231C"/>
    <w:rsid w:val="001A286E"/>
    <w:rsid w:val="001A7FB0"/>
    <w:rsid w:val="001B1415"/>
    <w:rsid w:val="001B48FB"/>
    <w:rsid w:val="001B6C9D"/>
    <w:rsid w:val="001B7E86"/>
    <w:rsid w:val="001C38C3"/>
    <w:rsid w:val="001C7CAE"/>
    <w:rsid w:val="001D2B38"/>
    <w:rsid w:val="001D4F24"/>
    <w:rsid w:val="001D6EB5"/>
    <w:rsid w:val="001E672D"/>
    <w:rsid w:val="001F0BC3"/>
    <w:rsid w:val="001F791A"/>
    <w:rsid w:val="002116A6"/>
    <w:rsid w:val="00213826"/>
    <w:rsid w:val="00213E90"/>
    <w:rsid w:val="00215EF3"/>
    <w:rsid w:val="002217EE"/>
    <w:rsid w:val="002276B9"/>
    <w:rsid w:val="002345E4"/>
    <w:rsid w:val="00234A74"/>
    <w:rsid w:val="002400E3"/>
    <w:rsid w:val="002424B6"/>
    <w:rsid w:val="002426FB"/>
    <w:rsid w:val="00250418"/>
    <w:rsid w:val="002541A3"/>
    <w:rsid w:val="002549B3"/>
    <w:rsid w:val="00257BD7"/>
    <w:rsid w:val="00260FC0"/>
    <w:rsid w:val="00262C8D"/>
    <w:rsid w:val="00273B41"/>
    <w:rsid w:val="00277990"/>
    <w:rsid w:val="002826A4"/>
    <w:rsid w:val="00284DD9"/>
    <w:rsid w:val="00287233"/>
    <w:rsid w:val="00295354"/>
    <w:rsid w:val="00297DAE"/>
    <w:rsid w:val="002A064B"/>
    <w:rsid w:val="002A193D"/>
    <w:rsid w:val="002A4A61"/>
    <w:rsid w:val="002A7869"/>
    <w:rsid w:val="002C33E4"/>
    <w:rsid w:val="002D207D"/>
    <w:rsid w:val="002D21FA"/>
    <w:rsid w:val="002D718E"/>
    <w:rsid w:val="002E0789"/>
    <w:rsid w:val="002E12D9"/>
    <w:rsid w:val="002E3C66"/>
    <w:rsid w:val="002E691C"/>
    <w:rsid w:val="002F0DCB"/>
    <w:rsid w:val="00302D57"/>
    <w:rsid w:val="00304AFB"/>
    <w:rsid w:val="0031265C"/>
    <w:rsid w:val="003159FD"/>
    <w:rsid w:val="00317AEE"/>
    <w:rsid w:val="003215D4"/>
    <w:rsid w:val="003245CE"/>
    <w:rsid w:val="0032603F"/>
    <w:rsid w:val="00331829"/>
    <w:rsid w:val="00332F5D"/>
    <w:rsid w:val="00333238"/>
    <w:rsid w:val="00333D03"/>
    <w:rsid w:val="00337A41"/>
    <w:rsid w:val="00337C1A"/>
    <w:rsid w:val="003410FC"/>
    <w:rsid w:val="0036105A"/>
    <w:rsid w:val="00363309"/>
    <w:rsid w:val="003721D0"/>
    <w:rsid w:val="00373CC1"/>
    <w:rsid w:val="00374C57"/>
    <w:rsid w:val="00381D45"/>
    <w:rsid w:val="00383711"/>
    <w:rsid w:val="00392168"/>
    <w:rsid w:val="00392591"/>
    <w:rsid w:val="003A1177"/>
    <w:rsid w:val="003A6314"/>
    <w:rsid w:val="003B7815"/>
    <w:rsid w:val="003C0CB1"/>
    <w:rsid w:val="003D045B"/>
    <w:rsid w:val="003D5A5F"/>
    <w:rsid w:val="003D7E49"/>
    <w:rsid w:val="003E795D"/>
    <w:rsid w:val="003F6D0A"/>
    <w:rsid w:val="003F7B82"/>
    <w:rsid w:val="00402811"/>
    <w:rsid w:val="00402B05"/>
    <w:rsid w:val="00403B95"/>
    <w:rsid w:val="0040720D"/>
    <w:rsid w:val="00411C1F"/>
    <w:rsid w:val="00411E28"/>
    <w:rsid w:val="00417D78"/>
    <w:rsid w:val="004245E0"/>
    <w:rsid w:val="00425C36"/>
    <w:rsid w:val="0042649D"/>
    <w:rsid w:val="00427F8C"/>
    <w:rsid w:val="00432017"/>
    <w:rsid w:val="00435783"/>
    <w:rsid w:val="00441FFB"/>
    <w:rsid w:val="0044330F"/>
    <w:rsid w:val="00443C4A"/>
    <w:rsid w:val="00444B79"/>
    <w:rsid w:val="0044562C"/>
    <w:rsid w:val="004555D6"/>
    <w:rsid w:val="00463640"/>
    <w:rsid w:val="004646C6"/>
    <w:rsid w:val="004713E6"/>
    <w:rsid w:val="004722DA"/>
    <w:rsid w:val="00480DDB"/>
    <w:rsid w:val="00485744"/>
    <w:rsid w:val="00492C11"/>
    <w:rsid w:val="004B0D77"/>
    <w:rsid w:val="004B4EDE"/>
    <w:rsid w:val="004B5930"/>
    <w:rsid w:val="004C3178"/>
    <w:rsid w:val="004D220A"/>
    <w:rsid w:val="004D30D5"/>
    <w:rsid w:val="004F0BB0"/>
    <w:rsid w:val="004F44A9"/>
    <w:rsid w:val="00502AAB"/>
    <w:rsid w:val="00502B40"/>
    <w:rsid w:val="00512793"/>
    <w:rsid w:val="00515261"/>
    <w:rsid w:val="0053172C"/>
    <w:rsid w:val="00533634"/>
    <w:rsid w:val="00533F83"/>
    <w:rsid w:val="00540CBA"/>
    <w:rsid w:val="00541F5B"/>
    <w:rsid w:val="005456D5"/>
    <w:rsid w:val="00551F26"/>
    <w:rsid w:val="005752BD"/>
    <w:rsid w:val="00576969"/>
    <w:rsid w:val="005769B8"/>
    <w:rsid w:val="005842B5"/>
    <w:rsid w:val="0058606B"/>
    <w:rsid w:val="005903BC"/>
    <w:rsid w:val="00591FC9"/>
    <w:rsid w:val="005A2698"/>
    <w:rsid w:val="005A5F80"/>
    <w:rsid w:val="005B385E"/>
    <w:rsid w:val="005B3FF6"/>
    <w:rsid w:val="005B7E69"/>
    <w:rsid w:val="005C12C0"/>
    <w:rsid w:val="005C34FD"/>
    <w:rsid w:val="005C4BF0"/>
    <w:rsid w:val="005C581B"/>
    <w:rsid w:val="005D6B0E"/>
    <w:rsid w:val="005E5BB4"/>
    <w:rsid w:val="005E7304"/>
    <w:rsid w:val="005F23BA"/>
    <w:rsid w:val="005F4804"/>
    <w:rsid w:val="005F5E20"/>
    <w:rsid w:val="00600982"/>
    <w:rsid w:val="006039A3"/>
    <w:rsid w:val="00611213"/>
    <w:rsid w:val="0063132E"/>
    <w:rsid w:val="00633E49"/>
    <w:rsid w:val="006363EB"/>
    <w:rsid w:val="00640058"/>
    <w:rsid w:val="00642C90"/>
    <w:rsid w:val="00647597"/>
    <w:rsid w:val="0065114F"/>
    <w:rsid w:val="00652B17"/>
    <w:rsid w:val="0066545A"/>
    <w:rsid w:val="006752AA"/>
    <w:rsid w:val="00676A35"/>
    <w:rsid w:val="006812AF"/>
    <w:rsid w:val="00686880"/>
    <w:rsid w:val="00691392"/>
    <w:rsid w:val="006917A1"/>
    <w:rsid w:val="006951C6"/>
    <w:rsid w:val="00697875"/>
    <w:rsid w:val="006A7BAA"/>
    <w:rsid w:val="006B6EAD"/>
    <w:rsid w:val="006C3517"/>
    <w:rsid w:val="006D3CE5"/>
    <w:rsid w:val="006D3D8C"/>
    <w:rsid w:val="006D4B9D"/>
    <w:rsid w:val="006D5480"/>
    <w:rsid w:val="006E3DD3"/>
    <w:rsid w:val="006E5AE2"/>
    <w:rsid w:val="006E7F5C"/>
    <w:rsid w:val="006F2665"/>
    <w:rsid w:val="006F70AE"/>
    <w:rsid w:val="0070067E"/>
    <w:rsid w:val="0070366A"/>
    <w:rsid w:val="00705789"/>
    <w:rsid w:val="0070601E"/>
    <w:rsid w:val="00707959"/>
    <w:rsid w:val="00716D0F"/>
    <w:rsid w:val="00721034"/>
    <w:rsid w:val="0073118A"/>
    <w:rsid w:val="0073165B"/>
    <w:rsid w:val="007354FA"/>
    <w:rsid w:val="00736BE1"/>
    <w:rsid w:val="00737201"/>
    <w:rsid w:val="00743B25"/>
    <w:rsid w:val="007455EE"/>
    <w:rsid w:val="00750D62"/>
    <w:rsid w:val="0075663C"/>
    <w:rsid w:val="0076585B"/>
    <w:rsid w:val="007717E7"/>
    <w:rsid w:val="0077682F"/>
    <w:rsid w:val="00780591"/>
    <w:rsid w:val="00795752"/>
    <w:rsid w:val="007A344C"/>
    <w:rsid w:val="007A559F"/>
    <w:rsid w:val="007B28FB"/>
    <w:rsid w:val="007B5A05"/>
    <w:rsid w:val="007C00D5"/>
    <w:rsid w:val="007C6653"/>
    <w:rsid w:val="007C6D64"/>
    <w:rsid w:val="007E1560"/>
    <w:rsid w:val="007E36A1"/>
    <w:rsid w:val="007E7A88"/>
    <w:rsid w:val="007F2929"/>
    <w:rsid w:val="007F2BC1"/>
    <w:rsid w:val="007F4701"/>
    <w:rsid w:val="007F4D27"/>
    <w:rsid w:val="007F69CB"/>
    <w:rsid w:val="00802A70"/>
    <w:rsid w:val="00810C20"/>
    <w:rsid w:val="008122C5"/>
    <w:rsid w:val="00813961"/>
    <w:rsid w:val="00816C63"/>
    <w:rsid w:val="00821BEC"/>
    <w:rsid w:val="00824C86"/>
    <w:rsid w:val="008330B4"/>
    <w:rsid w:val="00853C28"/>
    <w:rsid w:val="00861116"/>
    <w:rsid w:val="00861F3F"/>
    <w:rsid w:val="00870254"/>
    <w:rsid w:val="0087365E"/>
    <w:rsid w:val="00873C9E"/>
    <w:rsid w:val="008852EA"/>
    <w:rsid w:val="0088533F"/>
    <w:rsid w:val="00885DD1"/>
    <w:rsid w:val="008906A2"/>
    <w:rsid w:val="00891E40"/>
    <w:rsid w:val="0089616E"/>
    <w:rsid w:val="008A254D"/>
    <w:rsid w:val="008A33A2"/>
    <w:rsid w:val="008A7850"/>
    <w:rsid w:val="008B2699"/>
    <w:rsid w:val="008B34E1"/>
    <w:rsid w:val="008B405B"/>
    <w:rsid w:val="008C0A0F"/>
    <w:rsid w:val="008C3A2E"/>
    <w:rsid w:val="008C498A"/>
    <w:rsid w:val="008C6449"/>
    <w:rsid w:val="008D4CF0"/>
    <w:rsid w:val="008D4F32"/>
    <w:rsid w:val="008D7D07"/>
    <w:rsid w:val="008E0773"/>
    <w:rsid w:val="008E3F32"/>
    <w:rsid w:val="008F160C"/>
    <w:rsid w:val="008F3F49"/>
    <w:rsid w:val="009137D7"/>
    <w:rsid w:val="00913C82"/>
    <w:rsid w:val="00916D11"/>
    <w:rsid w:val="00921D1E"/>
    <w:rsid w:val="0092587D"/>
    <w:rsid w:val="00931830"/>
    <w:rsid w:val="0093183A"/>
    <w:rsid w:val="0093207A"/>
    <w:rsid w:val="009363E6"/>
    <w:rsid w:val="009370FD"/>
    <w:rsid w:val="0094159E"/>
    <w:rsid w:val="00943D98"/>
    <w:rsid w:val="00944CE6"/>
    <w:rsid w:val="00945F30"/>
    <w:rsid w:val="00946C27"/>
    <w:rsid w:val="00956B31"/>
    <w:rsid w:val="00963C48"/>
    <w:rsid w:val="00965037"/>
    <w:rsid w:val="009650F7"/>
    <w:rsid w:val="00966893"/>
    <w:rsid w:val="00970BCB"/>
    <w:rsid w:val="009772C4"/>
    <w:rsid w:val="00991BC5"/>
    <w:rsid w:val="00994D52"/>
    <w:rsid w:val="009A1382"/>
    <w:rsid w:val="009A1AB9"/>
    <w:rsid w:val="009A24A9"/>
    <w:rsid w:val="009A2FCB"/>
    <w:rsid w:val="009A7E10"/>
    <w:rsid w:val="009B38DB"/>
    <w:rsid w:val="009B51CC"/>
    <w:rsid w:val="009B68DF"/>
    <w:rsid w:val="009C21BB"/>
    <w:rsid w:val="009C5644"/>
    <w:rsid w:val="009C6864"/>
    <w:rsid w:val="009C6A0F"/>
    <w:rsid w:val="009D16B7"/>
    <w:rsid w:val="009D3C6F"/>
    <w:rsid w:val="009E20F9"/>
    <w:rsid w:val="009F1C42"/>
    <w:rsid w:val="009F35EA"/>
    <w:rsid w:val="009F509A"/>
    <w:rsid w:val="009F6251"/>
    <w:rsid w:val="00A00484"/>
    <w:rsid w:val="00A06B55"/>
    <w:rsid w:val="00A07F5F"/>
    <w:rsid w:val="00A31D3D"/>
    <w:rsid w:val="00A52071"/>
    <w:rsid w:val="00A53B4D"/>
    <w:rsid w:val="00A55248"/>
    <w:rsid w:val="00A57ECE"/>
    <w:rsid w:val="00A75114"/>
    <w:rsid w:val="00A765EE"/>
    <w:rsid w:val="00A93149"/>
    <w:rsid w:val="00A96240"/>
    <w:rsid w:val="00A96B59"/>
    <w:rsid w:val="00AA134A"/>
    <w:rsid w:val="00AA47ED"/>
    <w:rsid w:val="00AA5C91"/>
    <w:rsid w:val="00AA7A2A"/>
    <w:rsid w:val="00AB2B46"/>
    <w:rsid w:val="00AB3816"/>
    <w:rsid w:val="00AB4AC0"/>
    <w:rsid w:val="00AB570B"/>
    <w:rsid w:val="00AC5946"/>
    <w:rsid w:val="00AD3477"/>
    <w:rsid w:val="00AE1C72"/>
    <w:rsid w:val="00AF267E"/>
    <w:rsid w:val="00AF3E3C"/>
    <w:rsid w:val="00AF4191"/>
    <w:rsid w:val="00AF73D1"/>
    <w:rsid w:val="00B06C5B"/>
    <w:rsid w:val="00B06F48"/>
    <w:rsid w:val="00B070F8"/>
    <w:rsid w:val="00B116AD"/>
    <w:rsid w:val="00B175B6"/>
    <w:rsid w:val="00B23ADF"/>
    <w:rsid w:val="00B264C6"/>
    <w:rsid w:val="00B2766A"/>
    <w:rsid w:val="00B32831"/>
    <w:rsid w:val="00B341B8"/>
    <w:rsid w:val="00B5235E"/>
    <w:rsid w:val="00B54422"/>
    <w:rsid w:val="00B620C3"/>
    <w:rsid w:val="00B679CB"/>
    <w:rsid w:val="00B768F7"/>
    <w:rsid w:val="00B80CE1"/>
    <w:rsid w:val="00B8213D"/>
    <w:rsid w:val="00B84D32"/>
    <w:rsid w:val="00BB0978"/>
    <w:rsid w:val="00BB4186"/>
    <w:rsid w:val="00BB6B02"/>
    <w:rsid w:val="00BC06B2"/>
    <w:rsid w:val="00BC1DBE"/>
    <w:rsid w:val="00BD1982"/>
    <w:rsid w:val="00BD2349"/>
    <w:rsid w:val="00BD2478"/>
    <w:rsid w:val="00BD508D"/>
    <w:rsid w:val="00BD6F02"/>
    <w:rsid w:val="00BE129D"/>
    <w:rsid w:val="00BE6028"/>
    <w:rsid w:val="00BE79D5"/>
    <w:rsid w:val="00BF143B"/>
    <w:rsid w:val="00C008C1"/>
    <w:rsid w:val="00C03792"/>
    <w:rsid w:val="00C203C6"/>
    <w:rsid w:val="00C2173C"/>
    <w:rsid w:val="00C22AA0"/>
    <w:rsid w:val="00C2445A"/>
    <w:rsid w:val="00C27E3C"/>
    <w:rsid w:val="00C32A98"/>
    <w:rsid w:val="00C32DE4"/>
    <w:rsid w:val="00C36F2F"/>
    <w:rsid w:val="00C430D2"/>
    <w:rsid w:val="00C43C1D"/>
    <w:rsid w:val="00C453B7"/>
    <w:rsid w:val="00C46F64"/>
    <w:rsid w:val="00C51A1D"/>
    <w:rsid w:val="00C540B7"/>
    <w:rsid w:val="00C55A61"/>
    <w:rsid w:val="00C603E8"/>
    <w:rsid w:val="00C82A3A"/>
    <w:rsid w:val="00C84515"/>
    <w:rsid w:val="00C87AD6"/>
    <w:rsid w:val="00C87E8D"/>
    <w:rsid w:val="00C90BF7"/>
    <w:rsid w:val="00C91860"/>
    <w:rsid w:val="00C927C2"/>
    <w:rsid w:val="00C93976"/>
    <w:rsid w:val="00C970B8"/>
    <w:rsid w:val="00CA1910"/>
    <w:rsid w:val="00CA50D2"/>
    <w:rsid w:val="00CB217B"/>
    <w:rsid w:val="00CB2823"/>
    <w:rsid w:val="00CB7840"/>
    <w:rsid w:val="00CC77DF"/>
    <w:rsid w:val="00CD16C4"/>
    <w:rsid w:val="00CD6452"/>
    <w:rsid w:val="00CF4A15"/>
    <w:rsid w:val="00D02EF0"/>
    <w:rsid w:val="00D11149"/>
    <w:rsid w:val="00D2054F"/>
    <w:rsid w:val="00D20FC6"/>
    <w:rsid w:val="00D22970"/>
    <w:rsid w:val="00D250E3"/>
    <w:rsid w:val="00D338A7"/>
    <w:rsid w:val="00D34F80"/>
    <w:rsid w:val="00D35378"/>
    <w:rsid w:val="00D353B7"/>
    <w:rsid w:val="00D365E6"/>
    <w:rsid w:val="00D3662A"/>
    <w:rsid w:val="00D4520B"/>
    <w:rsid w:val="00D46417"/>
    <w:rsid w:val="00D57248"/>
    <w:rsid w:val="00D8085A"/>
    <w:rsid w:val="00D80B76"/>
    <w:rsid w:val="00D8432F"/>
    <w:rsid w:val="00D87E6A"/>
    <w:rsid w:val="00D90647"/>
    <w:rsid w:val="00D9236C"/>
    <w:rsid w:val="00D957DF"/>
    <w:rsid w:val="00DA15BA"/>
    <w:rsid w:val="00DA3B80"/>
    <w:rsid w:val="00DA55D1"/>
    <w:rsid w:val="00DA709F"/>
    <w:rsid w:val="00DA7C96"/>
    <w:rsid w:val="00DB4DF4"/>
    <w:rsid w:val="00DB7A99"/>
    <w:rsid w:val="00DC4A1C"/>
    <w:rsid w:val="00DE2131"/>
    <w:rsid w:val="00DE31F6"/>
    <w:rsid w:val="00DE4578"/>
    <w:rsid w:val="00DF2314"/>
    <w:rsid w:val="00DF43AC"/>
    <w:rsid w:val="00DF490B"/>
    <w:rsid w:val="00DF5CC3"/>
    <w:rsid w:val="00DF73AA"/>
    <w:rsid w:val="00E03392"/>
    <w:rsid w:val="00E0552E"/>
    <w:rsid w:val="00E07A2B"/>
    <w:rsid w:val="00E11E77"/>
    <w:rsid w:val="00E1224C"/>
    <w:rsid w:val="00E16015"/>
    <w:rsid w:val="00E16C7A"/>
    <w:rsid w:val="00E20946"/>
    <w:rsid w:val="00E2234C"/>
    <w:rsid w:val="00E35FB1"/>
    <w:rsid w:val="00E5246C"/>
    <w:rsid w:val="00E64E6B"/>
    <w:rsid w:val="00E673B2"/>
    <w:rsid w:val="00E7077C"/>
    <w:rsid w:val="00E71150"/>
    <w:rsid w:val="00E73021"/>
    <w:rsid w:val="00E76BCC"/>
    <w:rsid w:val="00E82141"/>
    <w:rsid w:val="00EA1749"/>
    <w:rsid w:val="00EA3004"/>
    <w:rsid w:val="00EB12C5"/>
    <w:rsid w:val="00EB68C6"/>
    <w:rsid w:val="00EB778F"/>
    <w:rsid w:val="00EC0FA5"/>
    <w:rsid w:val="00EC3800"/>
    <w:rsid w:val="00EC4012"/>
    <w:rsid w:val="00ED2D33"/>
    <w:rsid w:val="00ED5798"/>
    <w:rsid w:val="00EF00EB"/>
    <w:rsid w:val="00F070E8"/>
    <w:rsid w:val="00F07596"/>
    <w:rsid w:val="00F11450"/>
    <w:rsid w:val="00F12ABF"/>
    <w:rsid w:val="00F17414"/>
    <w:rsid w:val="00F25BE6"/>
    <w:rsid w:val="00F34656"/>
    <w:rsid w:val="00F34B52"/>
    <w:rsid w:val="00F36CE3"/>
    <w:rsid w:val="00F51622"/>
    <w:rsid w:val="00F55499"/>
    <w:rsid w:val="00F65A23"/>
    <w:rsid w:val="00F65F9F"/>
    <w:rsid w:val="00F74FAE"/>
    <w:rsid w:val="00F76958"/>
    <w:rsid w:val="00F7709B"/>
    <w:rsid w:val="00F83AAA"/>
    <w:rsid w:val="00F901F7"/>
    <w:rsid w:val="00F92FD9"/>
    <w:rsid w:val="00F93001"/>
    <w:rsid w:val="00F93621"/>
    <w:rsid w:val="00F93D02"/>
    <w:rsid w:val="00FB531E"/>
    <w:rsid w:val="00FB55D4"/>
    <w:rsid w:val="00FB7DEC"/>
    <w:rsid w:val="00FD2DFC"/>
    <w:rsid w:val="00FD605D"/>
    <w:rsid w:val="00FD760E"/>
    <w:rsid w:val="00FD7F8F"/>
    <w:rsid w:val="00FE35E2"/>
    <w:rsid w:val="00FE4D67"/>
    <w:rsid w:val="00FE7245"/>
    <w:rsid w:val="00FE7557"/>
    <w:rsid w:val="00FF6D68"/>
    <w:rsid w:val="017900E3"/>
    <w:rsid w:val="01A3179E"/>
    <w:rsid w:val="01A31ABB"/>
    <w:rsid w:val="02290C40"/>
    <w:rsid w:val="02987504"/>
    <w:rsid w:val="03806F86"/>
    <w:rsid w:val="0397480B"/>
    <w:rsid w:val="03BC7676"/>
    <w:rsid w:val="03DE0895"/>
    <w:rsid w:val="03EE4A38"/>
    <w:rsid w:val="03EF1A15"/>
    <w:rsid w:val="0409253F"/>
    <w:rsid w:val="04502D9E"/>
    <w:rsid w:val="048222CE"/>
    <w:rsid w:val="04B779B1"/>
    <w:rsid w:val="056A57F8"/>
    <w:rsid w:val="058F3D3E"/>
    <w:rsid w:val="05951A59"/>
    <w:rsid w:val="06057E58"/>
    <w:rsid w:val="06463D2A"/>
    <w:rsid w:val="066E1317"/>
    <w:rsid w:val="068428E9"/>
    <w:rsid w:val="06AE5BB8"/>
    <w:rsid w:val="070049D3"/>
    <w:rsid w:val="07037011"/>
    <w:rsid w:val="071E5CD5"/>
    <w:rsid w:val="07B43BC4"/>
    <w:rsid w:val="081D2FF5"/>
    <w:rsid w:val="08A358D1"/>
    <w:rsid w:val="08C60A50"/>
    <w:rsid w:val="08CD6EE3"/>
    <w:rsid w:val="09097B8A"/>
    <w:rsid w:val="0935606E"/>
    <w:rsid w:val="0A6662EE"/>
    <w:rsid w:val="0AFB7759"/>
    <w:rsid w:val="0AFB7E58"/>
    <w:rsid w:val="0B8145E5"/>
    <w:rsid w:val="0BE52C97"/>
    <w:rsid w:val="0C4C1EB5"/>
    <w:rsid w:val="0CA3349C"/>
    <w:rsid w:val="0D6E0363"/>
    <w:rsid w:val="0D7252C5"/>
    <w:rsid w:val="0D7C07BE"/>
    <w:rsid w:val="0D896E62"/>
    <w:rsid w:val="0D984ECC"/>
    <w:rsid w:val="0DE83D12"/>
    <w:rsid w:val="0DFB758E"/>
    <w:rsid w:val="0E085101"/>
    <w:rsid w:val="0EB75D1F"/>
    <w:rsid w:val="0EC95C85"/>
    <w:rsid w:val="0F204823"/>
    <w:rsid w:val="0F264E85"/>
    <w:rsid w:val="0FAE7B9D"/>
    <w:rsid w:val="0FE336C4"/>
    <w:rsid w:val="10284C2D"/>
    <w:rsid w:val="102D1D02"/>
    <w:rsid w:val="10B505EF"/>
    <w:rsid w:val="10D426BF"/>
    <w:rsid w:val="11252F1A"/>
    <w:rsid w:val="1145536B"/>
    <w:rsid w:val="116003F7"/>
    <w:rsid w:val="116F23E8"/>
    <w:rsid w:val="11C42733"/>
    <w:rsid w:val="127E6A08"/>
    <w:rsid w:val="127F665A"/>
    <w:rsid w:val="12B502CE"/>
    <w:rsid w:val="1312127D"/>
    <w:rsid w:val="138C263F"/>
    <w:rsid w:val="13BF1C58"/>
    <w:rsid w:val="13CF716E"/>
    <w:rsid w:val="14343730"/>
    <w:rsid w:val="1481490C"/>
    <w:rsid w:val="14AB053E"/>
    <w:rsid w:val="14C0693D"/>
    <w:rsid w:val="15362822"/>
    <w:rsid w:val="155A6240"/>
    <w:rsid w:val="15727E5C"/>
    <w:rsid w:val="15D31197"/>
    <w:rsid w:val="16A66118"/>
    <w:rsid w:val="16F23716"/>
    <w:rsid w:val="170535D2"/>
    <w:rsid w:val="172A35D6"/>
    <w:rsid w:val="17A11E4D"/>
    <w:rsid w:val="17C94A1A"/>
    <w:rsid w:val="1827657F"/>
    <w:rsid w:val="182A0E16"/>
    <w:rsid w:val="19145598"/>
    <w:rsid w:val="19355CC5"/>
    <w:rsid w:val="196321D2"/>
    <w:rsid w:val="19CF088F"/>
    <w:rsid w:val="1A0C4C78"/>
    <w:rsid w:val="1A1731BF"/>
    <w:rsid w:val="1A3816FA"/>
    <w:rsid w:val="1A5F5F53"/>
    <w:rsid w:val="1A814D8A"/>
    <w:rsid w:val="1AB47C12"/>
    <w:rsid w:val="1BB11F7A"/>
    <w:rsid w:val="1BDE43F2"/>
    <w:rsid w:val="1C081059"/>
    <w:rsid w:val="1C393D1E"/>
    <w:rsid w:val="1C513C2B"/>
    <w:rsid w:val="1C5A64E9"/>
    <w:rsid w:val="1C711A38"/>
    <w:rsid w:val="1C766212"/>
    <w:rsid w:val="1C7D76E8"/>
    <w:rsid w:val="1CC43C1F"/>
    <w:rsid w:val="1CDA57B4"/>
    <w:rsid w:val="1D5274CA"/>
    <w:rsid w:val="1DBC1A7D"/>
    <w:rsid w:val="1DD45B8B"/>
    <w:rsid w:val="1DED652F"/>
    <w:rsid w:val="1E3D5D47"/>
    <w:rsid w:val="1E52504F"/>
    <w:rsid w:val="1E7C383D"/>
    <w:rsid w:val="1EFF2C68"/>
    <w:rsid w:val="1FCB6A63"/>
    <w:rsid w:val="20A21E92"/>
    <w:rsid w:val="20C500C6"/>
    <w:rsid w:val="20D94A0B"/>
    <w:rsid w:val="211264F4"/>
    <w:rsid w:val="214414BA"/>
    <w:rsid w:val="216F2935"/>
    <w:rsid w:val="2172119F"/>
    <w:rsid w:val="21EF7359"/>
    <w:rsid w:val="22DD42DF"/>
    <w:rsid w:val="22FC681C"/>
    <w:rsid w:val="22FE4BC9"/>
    <w:rsid w:val="23106F64"/>
    <w:rsid w:val="23476D20"/>
    <w:rsid w:val="235C2297"/>
    <w:rsid w:val="23AE1AC0"/>
    <w:rsid w:val="240008C0"/>
    <w:rsid w:val="24752989"/>
    <w:rsid w:val="2494293C"/>
    <w:rsid w:val="249D6F78"/>
    <w:rsid w:val="24B40127"/>
    <w:rsid w:val="25207665"/>
    <w:rsid w:val="25382DC5"/>
    <w:rsid w:val="257A1EB1"/>
    <w:rsid w:val="258E2019"/>
    <w:rsid w:val="25960502"/>
    <w:rsid w:val="2604714B"/>
    <w:rsid w:val="26250C6D"/>
    <w:rsid w:val="263E440B"/>
    <w:rsid w:val="26996ADF"/>
    <w:rsid w:val="26BC7A25"/>
    <w:rsid w:val="270F0A27"/>
    <w:rsid w:val="27565784"/>
    <w:rsid w:val="28162F37"/>
    <w:rsid w:val="282B4305"/>
    <w:rsid w:val="282B5FB2"/>
    <w:rsid w:val="2874791F"/>
    <w:rsid w:val="28BC5797"/>
    <w:rsid w:val="28F268DD"/>
    <w:rsid w:val="293253E8"/>
    <w:rsid w:val="29373393"/>
    <w:rsid w:val="296248B4"/>
    <w:rsid w:val="29A26A9F"/>
    <w:rsid w:val="29AC5B2F"/>
    <w:rsid w:val="29B33362"/>
    <w:rsid w:val="29E4351B"/>
    <w:rsid w:val="2A6534FF"/>
    <w:rsid w:val="2AA449A4"/>
    <w:rsid w:val="2B2B6F28"/>
    <w:rsid w:val="2BA026E4"/>
    <w:rsid w:val="2BBF3D8E"/>
    <w:rsid w:val="2C8A2F72"/>
    <w:rsid w:val="2D5502CD"/>
    <w:rsid w:val="2D995C2E"/>
    <w:rsid w:val="2DC51870"/>
    <w:rsid w:val="2E1F5D9C"/>
    <w:rsid w:val="2E3512F1"/>
    <w:rsid w:val="2E742C27"/>
    <w:rsid w:val="2EB45BB2"/>
    <w:rsid w:val="2EBA2061"/>
    <w:rsid w:val="2EE3393E"/>
    <w:rsid w:val="2EFA19CE"/>
    <w:rsid w:val="2F1906DA"/>
    <w:rsid w:val="2F3F2957"/>
    <w:rsid w:val="302D33C6"/>
    <w:rsid w:val="309040B2"/>
    <w:rsid w:val="30A00E6F"/>
    <w:rsid w:val="30C34606"/>
    <w:rsid w:val="3134586E"/>
    <w:rsid w:val="317E24A7"/>
    <w:rsid w:val="31A35A6A"/>
    <w:rsid w:val="31AF0DDB"/>
    <w:rsid w:val="31C559E0"/>
    <w:rsid w:val="322F72FD"/>
    <w:rsid w:val="32363DAC"/>
    <w:rsid w:val="323D754F"/>
    <w:rsid w:val="32806E68"/>
    <w:rsid w:val="32B07D8B"/>
    <w:rsid w:val="33387C8C"/>
    <w:rsid w:val="33A31048"/>
    <w:rsid w:val="33F2783E"/>
    <w:rsid w:val="33FE6DB1"/>
    <w:rsid w:val="34034EE6"/>
    <w:rsid w:val="341470FC"/>
    <w:rsid w:val="3498562E"/>
    <w:rsid w:val="34CE54F3"/>
    <w:rsid w:val="34FB5BBD"/>
    <w:rsid w:val="35C90D9C"/>
    <w:rsid w:val="36DE3FE8"/>
    <w:rsid w:val="36F32FEF"/>
    <w:rsid w:val="36F6663C"/>
    <w:rsid w:val="37215907"/>
    <w:rsid w:val="37515F68"/>
    <w:rsid w:val="37DF32D2"/>
    <w:rsid w:val="386012D7"/>
    <w:rsid w:val="38CD0BC6"/>
    <w:rsid w:val="390259F5"/>
    <w:rsid w:val="39182147"/>
    <w:rsid w:val="395F1FE1"/>
    <w:rsid w:val="3A7C1956"/>
    <w:rsid w:val="3B797DCB"/>
    <w:rsid w:val="3BDA234D"/>
    <w:rsid w:val="3C410F3C"/>
    <w:rsid w:val="3C82455E"/>
    <w:rsid w:val="3CB060CC"/>
    <w:rsid w:val="3D1D39FF"/>
    <w:rsid w:val="3D207CCF"/>
    <w:rsid w:val="3E57702D"/>
    <w:rsid w:val="3E742C68"/>
    <w:rsid w:val="3E90381A"/>
    <w:rsid w:val="3EF9316D"/>
    <w:rsid w:val="3F6B7B40"/>
    <w:rsid w:val="3F942E96"/>
    <w:rsid w:val="3FC203C9"/>
    <w:rsid w:val="407B5288"/>
    <w:rsid w:val="40B52DEF"/>
    <w:rsid w:val="40F414A2"/>
    <w:rsid w:val="41BC2A26"/>
    <w:rsid w:val="41D028AB"/>
    <w:rsid w:val="426E02FC"/>
    <w:rsid w:val="42980EEF"/>
    <w:rsid w:val="43362BE2"/>
    <w:rsid w:val="4372568F"/>
    <w:rsid w:val="43F178A0"/>
    <w:rsid w:val="44416B79"/>
    <w:rsid w:val="44931174"/>
    <w:rsid w:val="44A65B45"/>
    <w:rsid w:val="45171D26"/>
    <w:rsid w:val="45453CA8"/>
    <w:rsid w:val="45774DEB"/>
    <w:rsid w:val="46445A61"/>
    <w:rsid w:val="46761A52"/>
    <w:rsid w:val="46A00372"/>
    <w:rsid w:val="47017063"/>
    <w:rsid w:val="471657F4"/>
    <w:rsid w:val="47A72180"/>
    <w:rsid w:val="4886585B"/>
    <w:rsid w:val="48D41F73"/>
    <w:rsid w:val="4904111E"/>
    <w:rsid w:val="49147BFD"/>
    <w:rsid w:val="49227764"/>
    <w:rsid w:val="49A40179"/>
    <w:rsid w:val="49CF50D5"/>
    <w:rsid w:val="4A1C53AB"/>
    <w:rsid w:val="4A733A80"/>
    <w:rsid w:val="4A736380"/>
    <w:rsid w:val="4A7923A7"/>
    <w:rsid w:val="4AA71262"/>
    <w:rsid w:val="4AC70D86"/>
    <w:rsid w:val="4ACF2437"/>
    <w:rsid w:val="4B31067F"/>
    <w:rsid w:val="4B531E57"/>
    <w:rsid w:val="4B706E0A"/>
    <w:rsid w:val="4B733ADA"/>
    <w:rsid w:val="4BD15071"/>
    <w:rsid w:val="4BFB5C0C"/>
    <w:rsid w:val="4C4B047D"/>
    <w:rsid w:val="4C801887"/>
    <w:rsid w:val="4C804647"/>
    <w:rsid w:val="4C9E0D8C"/>
    <w:rsid w:val="4CF65190"/>
    <w:rsid w:val="4D41465D"/>
    <w:rsid w:val="4D5A127B"/>
    <w:rsid w:val="4D9E5F80"/>
    <w:rsid w:val="4DA946DD"/>
    <w:rsid w:val="4E8A1B27"/>
    <w:rsid w:val="4E8C7B5A"/>
    <w:rsid w:val="4EFB3A4B"/>
    <w:rsid w:val="4F082F58"/>
    <w:rsid w:val="4F230CBA"/>
    <w:rsid w:val="4F557F55"/>
    <w:rsid w:val="4F8E32B2"/>
    <w:rsid w:val="4FA93020"/>
    <w:rsid w:val="4FB9028D"/>
    <w:rsid w:val="4FE36D14"/>
    <w:rsid w:val="4FED09A1"/>
    <w:rsid w:val="500075FB"/>
    <w:rsid w:val="502612D2"/>
    <w:rsid w:val="508001A9"/>
    <w:rsid w:val="50D122DA"/>
    <w:rsid w:val="50D845DF"/>
    <w:rsid w:val="50DA3D46"/>
    <w:rsid w:val="510245B4"/>
    <w:rsid w:val="51584DCA"/>
    <w:rsid w:val="515913B9"/>
    <w:rsid w:val="51B96B01"/>
    <w:rsid w:val="52071A88"/>
    <w:rsid w:val="522C368E"/>
    <w:rsid w:val="52584ECC"/>
    <w:rsid w:val="527C4FE0"/>
    <w:rsid w:val="52E935DD"/>
    <w:rsid w:val="532A578B"/>
    <w:rsid w:val="5355011C"/>
    <w:rsid w:val="53904E55"/>
    <w:rsid w:val="53C9715A"/>
    <w:rsid w:val="546124C2"/>
    <w:rsid w:val="549426CC"/>
    <w:rsid w:val="5513464A"/>
    <w:rsid w:val="555F2476"/>
    <w:rsid w:val="55A92598"/>
    <w:rsid w:val="55FD133D"/>
    <w:rsid w:val="5632548A"/>
    <w:rsid w:val="565F7D78"/>
    <w:rsid w:val="566C41AB"/>
    <w:rsid w:val="567D3050"/>
    <w:rsid w:val="56CC3C8A"/>
    <w:rsid w:val="576879CE"/>
    <w:rsid w:val="57835872"/>
    <w:rsid w:val="581C6BDC"/>
    <w:rsid w:val="582825A0"/>
    <w:rsid w:val="58695B8D"/>
    <w:rsid w:val="58CF7806"/>
    <w:rsid w:val="58D86743"/>
    <w:rsid w:val="59A239AA"/>
    <w:rsid w:val="59C50FD3"/>
    <w:rsid w:val="5A8913F1"/>
    <w:rsid w:val="5BED77B6"/>
    <w:rsid w:val="5C0E2532"/>
    <w:rsid w:val="5C1949F7"/>
    <w:rsid w:val="5C232208"/>
    <w:rsid w:val="5C5D48E3"/>
    <w:rsid w:val="5C94450E"/>
    <w:rsid w:val="5D8A795A"/>
    <w:rsid w:val="5DB17038"/>
    <w:rsid w:val="5DD85E52"/>
    <w:rsid w:val="5E0B036F"/>
    <w:rsid w:val="5E3618F8"/>
    <w:rsid w:val="5E484209"/>
    <w:rsid w:val="5EB84053"/>
    <w:rsid w:val="5ED57B10"/>
    <w:rsid w:val="5EDD1D0C"/>
    <w:rsid w:val="5EF0757A"/>
    <w:rsid w:val="5FBB029F"/>
    <w:rsid w:val="5FC1162D"/>
    <w:rsid w:val="5FD85ABB"/>
    <w:rsid w:val="605E6E7C"/>
    <w:rsid w:val="60847B2E"/>
    <w:rsid w:val="60AC7BE7"/>
    <w:rsid w:val="60C2565D"/>
    <w:rsid w:val="60F5511A"/>
    <w:rsid w:val="610116B7"/>
    <w:rsid w:val="615D5D0F"/>
    <w:rsid w:val="61852365"/>
    <w:rsid w:val="61A21E16"/>
    <w:rsid w:val="61CD250B"/>
    <w:rsid w:val="61E0399F"/>
    <w:rsid w:val="620D4CBF"/>
    <w:rsid w:val="621E07AD"/>
    <w:rsid w:val="62336CEF"/>
    <w:rsid w:val="62695CA4"/>
    <w:rsid w:val="629047A8"/>
    <w:rsid w:val="62976675"/>
    <w:rsid w:val="62C25689"/>
    <w:rsid w:val="63155FBB"/>
    <w:rsid w:val="63C00936"/>
    <w:rsid w:val="648B40C9"/>
    <w:rsid w:val="64B401FE"/>
    <w:rsid w:val="65280F49"/>
    <w:rsid w:val="65566374"/>
    <w:rsid w:val="656B0071"/>
    <w:rsid w:val="66461F8C"/>
    <w:rsid w:val="66AD0BB3"/>
    <w:rsid w:val="66FE4F15"/>
    <w:rsid w:val="67491F88"/>
    <w:rsid w:val="674E6514"/>
    <w:rsid w:val="676844D6"/>
    <w:rsid w:val="677D333A"/>
    <w:rsid w:val="681F6333"/>
    <w:rsid w:val="68231519"/>
    <w:rsid w:val="68AD274F"/>
    <w:rsid w:val="68E4129A"/>
    <w:rsid w:val="68F93B5F"/>
    <w:rsid w:val="68FC209A"/>
    <w:rsid w:val="693A2D65"/>
    <w:rsid w:val="6945507D"/>
    <w:rsid w:val="69577A57"/>
    <w:rsid w:val="69AC3028"/>
    <w:rsid w:val="69C33365"/>
    <w:rsid w:val="69DB32EB"/>
    <w:rsid w:val="69EF240D"/>
    <w:rsid w:val="69F44C7F"/>
    <w:rsid w:val="69F5270D"/>
    <w:rsid w:val="6AB46486"/>
    <w:rsid w:val="6ADF0BB9"/>
    <w:rsid w:val="6AE36717"/>
    <w:rsid w:val="6AE753CD"/>
    <w:rsid w:val="6AF917D5"/>
    <w:rsid w:val="6B182A49"/>
    <w:rsid w:val="6B451714"/>
    <w:rsid w:val="6B5D13E6"/>
    <w:rsid w:val="6B7B4F8B"/>
    <w:rsid w:val="6B7F6F51"/>
    <w:rsid w:val="6B947354"/>
    <w:rsid w:val="6C0C6541"/>
    <w:rsid w:val="6C161680"/>
    <w:rsid w:val="6C474C68"/>
    <w:rsid w:val="6C5D7999"/>
    <w:rsid w:val="6C8F6F9B"/>
    <w:rsid w:val="6CC948AD"/>
    <w:rsid w:val="6D3B6847"/>
    <w:rsid w:val="6D566D7F"/>
    <w:rsid w:val="6D8C25FE"/>
    <w:rsid w:val="6DDE6092"/>
    <w:rsid w:val="6E0C79CE"/>
    <w:rsid w:val="6EE3336E"/>
    <w:rsid w:val="6F126147"/>
    <w:rsid w:val="6F302CDD"/>
    <w:rsid w:val="6F5E47EA"/>
    <w:rsid w:val="6FBB65FB"/>
    <w:rsid w:val="6FC372DF"/>
    <w:rsid w:val="6FE74D11"/>
    <w:rsid w:val="70123F1D"/>
    <w:rsid w:val="70126F65"/>
    <w:rsid w:val="708F422A"/>
    <w:rsid w:val="70CF4583"/>
    <w:rsid w:val="70D016D0"/>
    <w:rsid w:val="70D51C49"/>
    <w:rsid w:val="71562FCA"/>
    <w:rsid w:val="719B0156"/>
    <w:rsid w:val="72255A4C"/>
    <w:rsid w:val="725B321B"/>
    <w:rsid w:val="72B23935"/>
    <w:rsid w:val="7376066B"/>
    <w:rsid w:val="73781BAB"/>
    <w:rsid w:val="73D70FC8"/>
    <w:rsid w:val="74472590"/>
    <w:rsid w:val="74F43A8B"/>
    <w:rsid w:val="75061B64"/>
    <w:rsid w:val="755A1F7F"/>
    <w:rsid w:val="7565611A"/>
    <w:rsid w:val="759C4277"/>
    <w:rsid w:val="75CA2B92"/>
    <w:rsid w:val="75EB48B6"/>
    <w:rsid w:val="765D55F8"/>
    <w:rsid w:val="767501D9"/>
    <w:rsid w:val="76B267C5"/>
    <w:rsid w:val="770D3DF7"/>
    <w:rsid w:val="77D00208"/>
    <w:rsid w:val="77DA3CB5"/>
    <w:rsid w:val="784C3D32"/>
    <w:rsid w:val="78736EC9"/>
    <w:rsid w:val="78EB70FE"/>
    <w:rsid w:val="79E304E6"/>
    <w:rsid w:val="79F857F4"/>
    <w:rsid w:val="7A4D2369"/>
    <w:rsid w:val="7A640327"/>
    <w:rsid w:val="7AA84407"/>
    <w:rsid w:val="7ACF591C"/>
    <w:rsid w:val="7B641393"/>
    <w:rsid w:val="7B6F1AE6"/>
    <w:rsid w:val="7BAE6005"/>
    <w:rsid w:val="7BD8350E"/>
    <w:rsid w:val="7C330D65"/>
    <w:rsid w:val="7C705B15"/>
    <w:rsid w:val="7C706C1A"/>
    <w:rsid w:val="7CA73C2D"/>
    <w:rsid w:val="7CD02433"/>
    <w:rsid w:val="7D276B1C"/>
    <w:rsid w:val="7D625DA6"/>
    <w:rsid w:val="7E241D1D"/>
    <w:rsid w:val="7E3B7632"/>
    <w:rsid w:val="7F027D16"/>
    <w:rsid w:val="7F5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hu-HU" w:eastAsia="hu-HU" w:bidi="hu-HU"/>
    </w:rPr>
  </w:style>
  <w:style w:type="paragraph" w:styleId="2">
    <w:name w:val="heading 1"/>
    <w:basedOn w:val="1"/>
    <w:next w:val="1"/>
    <w:link w:val="29"/>
    <w:qFormat/>
    <w:uiPriority w:val="9"/>
    <w:pPr>
      <w:numPr>
        <w:ilvl w:val="0"/>
        <w:numId w:val="1"/>
      </w:numPr>
      <w:outlineLvl w:val="0"/>
    </w:pPr>
    <w:rPr>
      <w:sz w:val="28"/>
    </w:rPr>
  </w:style>
  <w:style w:type="paragraph" w:styleId="3">
    <w:name w:val="heading 2"/>
    <w:basedOn w:val="4"/>
    <w:next w:val="1"/>
    <w:link w:val="31"/>
    <w:qFormat/>
    <w:uiPriority w:val="9"/>
    <w:pPr>
      <w:numPr>
        <w:ilvl w:val="1"/>
      </w:numPr>
      <w:tabs>
        <w:tab w:val="left" w:pos="397"/>
      </w:tabs>
      <w:outlineLvl w:val="1"/>
    </w:pPr>
    <w:rPr>
      <w:b w:val="0"/>
    </w:rPr>
  </w:style>
  <w:style w:type="paragraph" w:styleId="4">
    <w:name w:val="heading 3"/>
    <w:basedOn w:val="1"/>
    <w:next w:val="1"/>
    <w:link w:val="30"/>
    <w:qFormat/>
    <w:uiPriority w:val="9"/>
    <w:pPr>
      <w:widowControl w:val="0"/>
      <w:numPr>
        <w:ilvl w:val="2"/>
        <w:numId w:val="1"/>
      </w:numPr>
      <w:spacing w:before="120" w:line="377" w:lineRule="auto"/>
      <w:jc w:val="both"/>
      <w:outlineLvl w:val="2"/>
    </w:pPr>
    <w:rPr>
      <w:b/>
      <w:kern w:val="2"/>
      <w:sz w:val="24"/>
    </w:rPr>
  </w:style>
  <w:style w:type="paragraph" w:styleId="5">
    <w:name w:val="heading 4"/>
    <w:basedOn w:val="1"/>
    <w:next w:val="1"/>
    <w:link w:val="32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6">
    <w:name w:val="heading 5"/>
    <w:basedOn w:val="1"/>
    <w:next w:val="1"/>
    <w:link w:val="33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szCs w:val="24"/>
    </w:rPr>
  </w:style>
  <w:style w:type="paragraph" w:styleId="8">
    <w:name w:val="heading 7"/>
    <w:basedOn w:val="1"/>
    <w:next w:val="1"/>
    <w:link w:val="35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6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37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 w:val="21"/>
      <w:szCs w:val="21"/>
    </w:rPr>
  </w:style>
  <w:style w:type="character" w:default="1" w:styleId="24">
    <w:name w:val="Default Paragraph Font"/>
    <w:unhideWhenUsed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4"/>
    <w:unhideWhenUsed/>
    <w:qFormat/>
    <w:uiPriority w:val="99"/>
    <w:rPr>
      <w:b/>
      <w:bCs/>
    </w:rPr>
  </w:style>
  <w:style w:type="paragraph" w:styleId="12">
    <w:name w:val="annotation text"/>
    <w:basedOn w:val="1"/>
    <w:link w:val="38"/>
    <w:unhideWhenUsed/>
    <w:uiPriority w:val="99"/>
  </w:style>
  <w:style w:type="paragraph" w:styleId="1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" w:hAnsi="Times"/>
      <w:sz w:val="24"/>
      <w:szCs w:val="24"/>
    </w:rPr>
  </w:style>
  <w:style w:type="paragraph" w:styleId="14">
    <w:name w:val="Body Text"/>
    <w:basedOn w:val="1"/>
    <w:qFormat/>
    <w:uiPriority w:val="0"/>
    <w:rPr>
      <w:rFonts w:ascii="宋体" w:hAnsi="宋体"/>
      <w:sz w:val="24"/>
    </w:rPr>
  </w:style>
  <w:style w:type="paragraph" w:styleId="15">
    <w:name w:val="toc 3"/>
    <w:basedOn w:val="1"/>
    <w:next w:val="1"/>
    <w:unhideWhenUsed/>
    <w:uiPriority w:val="39"/>
    <w:pPr>
      <w:widowControl w:val="0"/>
      <w:ind w:left="420"/>
    </w:pPr>
    <w:rPr>
      <w:rFonts w:ascii="等线" w:hAnsi="等线" w:eastAsia="等线"/>
      <w:i/>
      <w:iCs/>
      <w:kern w:val="2"/>
    </w:rPr>
  </w:style>
  <w:style w:type="paragraph" w:styleId="16">
    <w:name w:val="Balloon Text"/>
    <w:basedOn w:val="1"/>
    <w:link w:val="39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4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widowControl w:val="0"/>
      <w:spacing w:before="120" w:after="120"/>
    </w:pPr>
    <w:rPr>
      <w:rFonts w:ascii="等线" w:hAnsi="等线" w:eastAsia="等线"/>
      <w:b/>
      <w:bCs/>
      <w:caps/>
      <w:kern w:val="2"/>
    </w:rPr>
  </w:style>
  <w:style w:type="paragraph" w:styleId="20">
    <w:name w:val="toc 2"/>
    <w:basedOn w:val="1"/>
    <w:next w:val="1"/>
    <w:unhideWhenUsed/>
    <w:qFormat/>
    <w:uiPriority w:val="39"/>
    <w:pPr>
      <w:widowControl w:val="0"/>
      <w:ind w:left="210"/>
    </w:pPr>
    <w:rPr>
      <w:rFonts w:ascii="等线" w:hAnsi="等线" w:eastAsia="等线"/>
      <w:smallCaps/>
      <w:kern w:val="2"/>
    </w:rPr>
  </w:style>
  <w:style w:type="paragraph" w:styleId="21">
    <w:name w:val="HTML Preformatted"/>
    <w:basedOn w:val="1"/>
    <w:link w:val="4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paragraph" w:styleId="22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23">
    <w:name w:val="Title"/>
    <w:basedOn w:val="1"/>
    <w:next w:val="1"/>
    <w:link w:val="43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25">
    <w:name w:val="Hyperlink"/>
    <w:unhideWhenUsed/>
    <w:uiPriority w:val="99"/>
    <w:rPr>
      <w:color w:val="0563C1"/>
      <w:u w:val="single"/>
    </w:rPr>
  </w:style>
  <w:style w:type="character" w:styleId="26">
    <w:name w:val="annotation reference"/>
    <w:qFormat/>
    <w:uiPriority w:val="99"/>
    <w:rPr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标题 1 字符"/>
    <w:link w:val="2"/>
    <w:uiPriority w:val="9"/>
    <w:rPr>
      <w:sz w:val="28"/>
    </w:rPr>
  </w:style>
  <w:style w:type="character" w:customStyle="1" w:styleId="30">
    <w:name w:val="标题 3 字符"/>
    <w:link w:val="4"/>
    <w:uiPriority w:val="9"/>
    <w:rPr>
      <w:b/>
      <w:kern w:val="2"/>
      <w:sz w:val="24"/>
    </w:rPr>
  </w:style>
  <w:style w:type="character" w:customStyle="1" w:styleId="31">
    <w:name w:val="标题 2 字符"/>
    <w:link w:val="3"/>
    <w:uiPriority w:val="9"/>
    <w:rPr>
      <w:kern w:val="2"/>
      <w:sz w:val="24"/>
    </w:rPr>
  </w:style>
  <w:style w:type="character" w:customStyle="1" w:styleId="32">
    <w:name w:val="标题 4 字符"/>
    <w:link w:val="5"/>
    <w:uiPriority w:val="9"/>
    <w:rPr>
      <w:rFonts w:ascii="等线 Light" w:hAnsi="等线 Light" w:eastAsia="等线 Light"/>
      <w:b/>
      <w:bCs/>
      <w:sz w:val="28"/>
      <w:szCs w:val="28"/>
    </w:rPr>
  </w:style>
  <w:style w:type="character" w:customStyle="1" w:styleId="33">
    <w:name w:val="标题 5 字符"/>
    <w:link w:val="6"/>
    <w:qFormat/>
    <w:uiPriority w:val="9"/>
    <w:rPr>
      <w:b/>
      <w:bCs/>
      <w:sz w:val="28"/>
      <w:szCs w:val="28"/>
    </w:rPr>
  </w:style>
  <w:style w:type="character" w:customStyle="1" w:styleId="34">
    <w:name w:val="标题 6 字符"/>
    <w:link w:val="7"/>
    <w:uiPriority w:val="9"/>
    <w:rPr>
      <w:rFonts w:ascii="等线 Light" w:hAnsi="等线 Light" w:eastAsia="等线 Light"/>
      <w:b/>
      <w:bCs/>
      <w:sz w:val="24"/>
      <w:szCs w:val="24"/>
    </w:rPr>
  </w:style>
  <w:style w:type="character" w:customStyle="1" w:styleId="35">
    <w:name w:val="标题 7 字符"/>
    <w:link w:val="8"/>
    <w:qFormat/>
    <w:uiPriority w:val="9"/>
    <w:rPr>
      <w:b/>
      <w:bCs/>
      <w:sz w:val="24"/>
      <w:szCs w:val="24"/>
    </w:rPr>
  </w:style>
  <w:style w:type="character" w:customStyle="1" w:styleId="36">
    <w:name w:val="标题 8 字符"/>
    <w:link w:val="9"/>
    <w:uiPriority w:val="9"/>
    <w:rPr>
      <w:rFonts w:ascii="等线 Light" w:hAnsi="等线 Light" w:eastAsia="等线 Light"/>
      <w:sz w:val="24"/>
      <w:szCs w:val="24"/>
    </w:rPr>
  </w:style>
  <w:style w:type="character" w:customStyle="1" w:styleId="37">
    <w:name w:val="标题 9 字符"/>
    <w:link w:val="10"/>
    <w:uiPriority w:val="9"/>
    <w:rPr>
      <w:rFonts w:ascii="等线 Light" w:hAnsi="等线 Light" w:eastAsia="等线 Light"/>
      <w:sz w:val="21"/>
      <w:szCs w:val="21"/>
    </w:rPr>
  </w:style>
  <w:style w:type="character" w:customStyle="1" w:styleId="38">
    <w:name w:val="批注文字 字符"/>
    <w:link w:val="12"/>
    <w:uiPriority w:val="99"/>
  </w:style>
  <w:style w:type="character" w:customStyle="1" w:styleId="39">
    <w:name w:val="批注框文本 字符"/>
    <w:link w:val="16"/>
    <w:semiHidden/>
    <w:uiPriority w:val="99"/>
    <w:rPr>
      <w:rFonts w:ascii="宋体" w:hAnsi="宋体" w:eastAsia="宋体" w:cs="宋体"/>
      <w:sz w:val="18"/>
      <w:szCs w:val="18"/>
    </w:rPr>
  </w:style>
  <w:style w:type="character" w:customStyle="1" w:styleId="40">
    <w:name w:val="页脚 字符"/>
    <w:link w:val="17"/>
    <w:uiPriority w:val="99"/>
    <w:rPr>
      <w:sz w:val="18"/>
      <w:szCs w:val="18"/>
    </w:rPr>
  </w:style>
  <w:style w:type="character" w:customStyle="1" w:styleId="41">
    <w:name w:val="页眉 字符"/>
    <w:link w:val="18"/>
    <w:qFormat/>
    <w:uiPriority w:val="99"/>
    <w:rPr>
      <w:sz w:val="18"/>
      <w:szCs w:val="18"/>
    </w:rPr>
  </w:style>
  <w:style w:type="character" w:customStyle="1" w:styleId="42">
    <w:name w:val="HTML 预设格式 字符"/>
    <w:link w:val="21"/>
    <w:uiPriority w:val="99"/>
    <w:rPr>
      <w:rFonts w:ascii="宋体" w:hAnsi="宋体" w:cs="宋体"/>
      <w:sz w:val="24"/>
      <w:szCs w:val="24"/>
    </w:rPr>
  </w:style>
  <w:style w:type="character" w:customStyle="1" w:styleId="43">
    <w:name w:val="标题 字符"/>
    <w:link w:val="23"/>
    <w:qFormat/>
    <w:uiPriority w:val="10"/>
    <w:rPr>
      <w:rFonts w:ascii="等线 Light" w:hAnsi="等线 Light" w:cs="Times New Roman"/>
      <w:b/>
      <w:bCs/>
      <w:sz w:val="32"/>
      <w:szCs w:val="32"/>
    </w:rPr>
  </w:style>
  <w:style w:type="character" w:customStyle="1" w:styleId="44">
    <w:name w:val="批注主题 字符"/>
    <w:link w:val="11"/>
    <w:semiHidden/>
    <w:qFormat/>
    <w:uiPriority w:val="99"/>
    <w:rPr>
      <w:b/>
      <w:bCs/>
    </w:rPr>
  </w:style>
  <w:style w:type="paragraph" w:customStyle="1" w:styleId="45">
    <w:name w:val="正文_提示"/>
    <w:basedOn w:val="1"/>
    <w:qFormat/>
    <w:uiPriority w:val="0"/>
    <w:pPr>
      <w:spacing w:after="120"/>
      <w:ind w:left="624"/>
    </w:pPr>
    <w:rPr>
      <w:rFonts w:ascii="Arial" w:hAnsi="Arial" w:eastAsia="黑体"/>
      <w:b/>
    </w:rPr>
  </w:style>
  <w:style w:type="paragraph" w:customStyle="1" w:styleId="4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/>
      <w:kern w:val="2"/>
      <w:sz w:val="21"/>
      <w:szCs w:val="22"/>
    </w:rPr>
  </w:style>
  <w:style w:type="paragraph" w:customStyle="1" w:styleId="47">
    <w:name w:val="Revision"/>
    <w:unhideWhenUsed/>
    <w:uiPriority w:val="99"/>
    <w:rPr>
      <w:rFonts w:ascii="Times New Roman" w:hAnsi="Times New Roman" w:eastAsia="宋体" w:cs="Times New Roman"/>
      <w:lang w:val="hu-HU" w:eastAsia="hu-HU" w:bidi="hu-H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3860</Words>
  <Characters>22002</Characters>
  <Lines>183</Lines>
  <Paragraphs>51</Paragraphs>
  <TotalTime>0</TotalTime>
  <ScaleCrop>false</ScaleCrop>
  <LinksUpToDate>false</LinksUpToDate>
  <CharactersWithSpaces>25811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2024-11-27T06:59:00Z</dcterms:created>
  <dc:creator>赵阳(Derek)</dc:creator>
  <cp:lastModifiedBy>Administrator</cp:lastModifiedBy>
  <cp:lastPrinted>2023-08-29T09:46:00Z</cp:lastPrinted>
  <dcterms:modified xsi:type="dcterms:W3CDTF">2025-02-24T06:45:03Z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8B61FF873FB047629BE41A7AA94C1C54</vt:lpwstr>
  </property>
  <property fmtid="{D5CDD505-2E9C-101B-9397-08002B2CF9AE}" pid="3" name="KSOProductBuildVer">
    <vt:lpwstr>2052-10.1.0.6395</vt:lpwstr>
  </property>
</Properties>
</file>